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300805" w:rsidRDefault="00C72B63" w:rsidP="004E7728">
      <w:pPr>
        <w:jc w:val="right"/>
        <w:rPr>
          <w:rFonts w:ascii="Times New Roman" w:hAnsi="Times New Roman" w:cs="Times New Roman"/>
          <w:sz w:val="20"/>
          <w:szCs w:val="20"/>
        </w:rPr>
      </w:pPr>
      <w:r w:rsidRPr="00300805">
        <w:rPr>
          <w:rFonts w:ascii="Times New Roman" w:hAnsi="Times New Roman" w:cs="Times New Roman"/>
          <w:sz w:val="20"/>
          <w:szCs w:val="20"/>
        </w:rPr>
        <w:t xml:space="preserve">Приложение № </w:t>
      </w:r>
      <w:r w:rsidR="00EC3106" w:rsidRPr="00300805">
        <w:rPr>
          <w:rFonts w:ascii="Times New Roman" w:hAnsi="Times New Roman" w:cs="Times New Roman"/>
          <w:sz w:val="20"/>
          <w:szCs w:val="20"/>
          <w:lang w:val="kk-KZ"/>
        </w:rPr>
        <w:t>2</w:t>
      </w:r>
      <w:r w:rsidRPr="00300805">
        <w:rPr>
          <w:rFonts w:ascii="Times New Roman" w:hAnsi="Times New Roman" w:cs="Times New Roman"/>
          <w:sz w:val="20"/>
          <w:szCs w:val="20"/>
        </w:rPr>
        <w:t xml:space="preserve"> к тендерной документации</w:t>
      </w:r>
    </w:p>
    <w:p w:rsidR="00413334" w:rsidRPr="00300805" w:rsidRDefault="00EC3106" w:rsidP="00C72B63">
      <w:pPr>
        <w:jc w:val="center"/>
        <w:rPr>
          <w:rFonts w:ascii="Times New Roman" w:hAnsi="Times New Roman" w:cs="Times New Roman"/>
          <w:b/>
          <w:sz w:val="20"/>
          <w:szCs w:val="20"/>
        </w:rPr>
      </w:pPr>
      <w:r w:rsidRPr="00300805">
        <w:rPr>
          <w:rFonts w:ascii="Times New Roman" w:hAnsi="Times New Roman" w:cs="Times New Roman"/>
          <w:b/>
          <w:sz w:val="20"/>
          <w:szCs w:val="20"/>
        </w:rPr>
        <w:t>Техническая спецификация на</w:t>
      </w:r>
      <w:r w:rsidR="00C72B63" w:rsidRPr="00300805">
        <w:rPr>
          <w:rFonts w:ascii="Times New Roman" w:hAnsi="Times New Roman" w:cs="Times New Roman"/>
          <w:b/>
          <w:sz w:val="20"/>
          <w:szCs w:val="20"/>
        </w:rPr>
        <w:t xml:space="preserve"> медицинские изделия </w:t>
      </w:r>
      <w:proofErr w:type="gramStart"/>
      <w:r w:rsidR="00C72B63" w:rsidRPr="00300805">
        <w:rPr>
          <w:rFonts w:ascii="Times New Roman" w:hAnsi="Times New Roman" w:cs="Times New Roman"/>
          <w:b/>
          <w:sz w:val="20"/>
          <w:szCs w:val="20"/>
        </w:rPr>
        <w:t>для  КГП</w:t>
      </w:r>
      <w:proofErr w:type="gramEnd"/>
      <w:r w:rsidR="00C72B63" w:rsidRPr="00300805">
        <w:rPr>
          <w:rFonts w:ascii="Times New Roman" w:hAnsi="Times New Roman" w:cs="Times New Roman"/>
          <w:b/>
          <w:sz w:val="20"/>
          <w:szCs w:val="20"/>
        </w:rPr>
        <w:t xml:space="preserve"> на ПХВ «Многопрофильная областная больница» управления здравоохранения </w:t>
      </w:r>
      <w:proofErr w:type="spellStart"/>
      <w:r w:rsidR="00C72B63" w:rsidRPr="00300805">
        <w:rPr>
          <w:rFonts w:ascii="Times New Roman" w:hAnsi="Times New Roman" w:cs="Times New Roman"/>
          <w:b/>
          <w:sz w:val="20"/>
          <w:szCs w:val="20"/>
        </w:rPr>
        <w:t>Кызылординской</w:t>
      </w:r>
      <w:proofErr w:type="spellEnd"/>
      <w:r w:rsidR="00C72B63" w:rsidRPr="00300805">
        <w:rPr>
          <w:rFonts w:ascii="Times New Roman" w:hAnsi="Times New Roman" w:cs="Times New Roman"/>
          <w:b/>
          <w:sz w:val="20"/>
          <w:szCs w:val="20"/>
        </w:rPr>
        <w:t xml:space="preserve"> области на 202</w:t>
      </w:r>
      <w:r w:rsidR="001F23D4" w:rsidRPr="00300805">
        <w:rPr>
          <w:rFonts w:ascii="Times New Roman" w:hAnsi="Times New Roman" w:cs="Times New Roman"/>
          <w:b/>
          <w:sz w:val="20"/>
          <w:szCs w:val="20"/>
          <w:lang w:val="kk-KZ"/>
        </w:rPr>
        <w:t>3</w:t>
      </w:r>
      <w:r w:rsidR="00C72B63" w:rsidRPr="00300805">
        <w:rPr>
          <w:rFonts w:ascii="Times New Roman" w:hAnsi="Times New Roman" w:cs="Times New Roman"/>
          <w:b/>
          <w:sz w:val="20"/>
          <w:szCs w:val="20"/>
        </w:rPr>
        <w:t xml:space="preserve"> год</w:t>
      </w:r>
    </w:p>
    <w:tbl>
      <w:tblPr>
        <w:tblStyle w:val="a3"/>
        <w:tblW w:w="15697" w:type="dxa"/>
        <w:tblInd w:w="-5" w:type="dxa"/>
        <w:tblLook w:val="04A0" w:firstRow="1" w:lastRow="0" w:firstColumn="1" w:lastColumn="0" w:noHBand="0" w:noVBand="1"/>
      </w:tblPr>
      <w:tblGrid>
        <w:gridCol w:w="417"/>
        <w:gridCol w:w="3356"/>
        <w:gridCol w:w="10686"/>
        <w:gridCol w:w="598"/>
        <w:gridCol w:w="640"/>
      </w:tblGrid>
      <w:tr w:rsidR="005272F1" w:rsidRPr="00300805" w:rsidTr="00300805">
        <w:tc>
          <w:tcPr>
            <w:tcW w:w="417" w:type="dxa"/>
          </w:tcPr>
          <w:p w:rsidR="00E37092" w:rsidRPr="00300805" w:rsidRDefault="00E37092" w:rsidP="002F6847">
            <w:pPr>
              <w:jc w:val="center"/>
              <w:rPr>
                <w:rFonts w:ascii="Times New Roman" w:eastAsia="Times New Roman" w:hAnsi="Times New Roman" w:cs="Times New Roman"/>
                <w:b/>
                <w:sz w:val="20"/>
                <w:szCs w:val="20"/>
              </w:rPr>
            </w:pPr>
            <w:r w:rsidRPr="00300805">
              <w:rPr>
                <w:rFonts w:ascii="Times New Roman" w:eastAsia="Times New Roman" w:hAnsi="Times New Roman" w:cs="Times New Roman"/>
                <w:b/>
                <w:sz w:val="20"/>
                <w:szCs w:val="20"/>
              </w:rPr>
              <w:t>№</w:t>
            </w:r>
          </w:p>
        </w:tc>
        <w:tc>
          <w:tcPr>
            <w:tcW w:w="3694" w:type="dxa"/>
          </w:tcPr>
          <w:p w:rsidR="00E37092" w:rsidRPr="00300805" w:rsidRDefault="00E37092" w:rsidP="002F6847">
            <w:pPr>
              <w:jc w:val="center"/>
              <w:rPr>
                <w:rFonts w:ascii="Times New Roman" w:eastAsia="Times New Roman" w:hAnsi="Times New Roman" w:cs="Times New Roman"/>
                <w:b/>
                <w:sz w:val="20"/>
                <w:szCs w:val="20"/>
              </w:rPr>
            </w:pPr>
            <w:r w:rsidRPr="00300805">
              <w:rPr>
                <w:rFonts w:ascii="Times New Roman" w:eastAsia="Times New Roman" w:hAnsi="Times New Roman" w:cs="Times New Roman"/>
                <w:b/>
                <w:sz w:val="20"/>
                <w:szCs w:val="20"/>
              </w:rPr>
              <w:t>Наименование</w:t>
            </w:r>
          </w:p>
        </w:tc>
        <w:tc>
          <w:tcPr>
            <w:tcW w:w="10348" w:type="dxa"/>
          </w:tcPr>
          <w:p w:rsidR="00E37092" w:rsidRPr="00300805" w:rsidRDefault="00E37092" w:rsidP="002F6847">
            <w:pPr>
              <w:ind w:left="17" w:right="153"/>
              <w:jc w:val="center"/>
              <w:rPr>
                <w:rFonts w:ascii="Times New Roman" w:eastAsia="Times New Roman" w:hAnsi="Times New Roman" w:cs="Times New Roman"/>
                <w:b/>
                <w:sz w:val="20"/>
                <w:szCs w:val="20"/>
              </w:rPr>
            </w:pPr>
            <w:r w:rsidRPr="00300805">
              <w:rPr>
                <w:rFonts w:ascii="Times New Roman" w:eastAsia="Times New Roman" w:hAnsi="Times New Roman" w:cs="Times New Roman"/>
                <w:b/>
                <w:sz w:val="20"/>
                <w:szCs w:val="20"/>
              </w:rPr>
              <w:t>Техническое описание</w:t>
            </w:r>
          </w:p>
        </w:tc>
        <w:tc>
          <w:tcPr>
            <w:tcW w:w="598" w:type="dxa"/>
          </w:tcPr>
          <w:p w:rsidR="000C5348" w:rsidRPr="00300805" w:rsidRDefault="00E37092" w:rsidP="002F6847">
            <w:pPr>
              <w:jc w:val="center"/>
              <w:rPr>
                <w:rFonts w:ascii="Times New Roman" w:eastAsia="Times New Roman" w:hAnsi="Times New Roman" w:cs="Times New Roman"/>
                <w:b/>
                <w:sz w:val="20"/>
                <w:szCs w:val="20"/>
              </w:rPr>
            </w:pPr>
            <w:r w:rsidRPr="00300805">
              <w:rPr>
                <w:rFonts w:ascii="Times New Roman" w:eastAsia="Times New Roman" w:hAnsi="Times New Roman" w:cs="Times New Roman"/>
                <w:b/>
                <w:sz w:val="20"/>
                <w:szCs w:val="20"/>
              </w:rPr>
              <w:t>Ед. изм.</w:t>
            </w:r>
          </w:p>
          <w:p w:rsidR="00E37092" w:rsidRPr="00300805" w:rsidRDefault="00E37092" w:rsidP="000C5348">
            <w:pPr>
              <w:jc w:val="center"/>
              <w:rPr>
                <w:rFonts w:ascii="Times New Roman" w:eastAsia="Times New Roman" w:hAnsi="Times New Roman" w:cs="Times New Roman"/>
                <w:sz w:val="20"/>
                <w:szCs w:val="20"/>
              </w:rPr>
            </w:pPr>
          </w:p>
        </w:tc>
        <w:tc>
          <w:tcPr>
            <w:tcW w:w="640" w:type="dxa"/>
          </w:tcPr>
          <w:p w:rsidR="00E37092" w:rsidRPr="00300805" w:rsidRDefault="00E37092" w:rsidP="002F6847">
            <w:pPr>
              <w:jc w:val="center"/>
              <w:rPr>
                <w:rFonts w:ascii="Times New Roman" w:eastAsia="Times New Roman" w:hAnsi="Times New Roman" w:cs="Times New Roman"/>
                <w:b/>
                <w:sz w:val="20"/>
                <w:szCs w:val="20"/>
              </w:rPr>
            </w:pPr>
            <w:r w:rsidRPr="00300805">
              <w:rPr>
                <w:rFonts w:ascii="Times New Roman" w:eastAsia="Times New Roman" w:hAnsi="Times New Roman" w:cs="Times New Roman"/>
                <w:b/>
                <w:sz w:val="20"/>
                <w:szCs w:val="20"/>
              </w:rPr>
              <w:t>Кол-во,</w:t>
            </w:r>
          </w:p>
          <w:p w:rsidR="00E37092" w:rsidRPr="00300805" w:rsidRDefault="00E37092" w:rsidP="002F6847">
            <w:pPr>
              <w:jc w:val="center"/>
              <w:rPr>
                <w:rFonts w:ascii="Times New Roman" w:eastAsia="Times New Roman" w:hAnsi="Times New Roman" w:cs="Times New Roman"/>
                <w:b/>
                <w:sz w:val="20"/>
                <w:szCs w:val="20"/>
              </w:rPr>
            </w:pPr>
          </w:p>
        </w:tc>
      </w:tr>
      <w:tr w:rsidR="00C80D4B" w:rsidRPr="00300805" w:rsidTr="00300805">
        <w:tc>
          <w:tcPr>
            <w:tcW w:w="417" w:type="dxa"/>
          </w:tcPr>
          <w:p w:rsidR="00C80D4B" w:rsidRPr="00300805" w:rsidRDefault="00152B01" w:rsidP="00C80D4B">
            <w:pPr>
              <w:jc w:val="cente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t>1</w:t>
            </w:r>
          </w:p>
        </w:tc>
        <w:tc>
          <w:tcPr>
            <w:tcW w:w="3694" w:type="dxa"/>
          </w:tcPr>
          <w:p w:rsidR="00C80D4B" w:rsidRPr="00300805" w:rsidRDefault="00786EFA" w:rsidP="008E447D">
            <w:pP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t>Ультразвуковая диагностическая система в комплекте с принадлежностями</w:t>
            </w:r>
          </w:p>
        </w:tc>
        <w:tc>
          <w:tcPr>
            <w:tcW w:w="10348" w:type="dxa"/>
          </w:tcPr>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rPr>
              <w:t>Основной блок</w:t>
            </w:r>
            <w:r w:rsidRPr="00300805">
              <w:rPr>
                <w:rFonts w:ascii="Times New Roman" w:eastAsia="Times New Roman" w:hAnsi="Times New Roman" w:cs="Times New Roman"/>
                <w:kern w:val="36"/>
                <w:sz w:val="20"/>
                <w:szCs w:val="20"/>
                <w:lang w:val="kk-KZ"/>
              </w:rPr>
              <w:t xml:space="preserve"> – 1 комплект. УЗИ система экспертного класса - аппарат на совершенно новой инновационной платформе Realview+ в совокупности с качественными датчиками Realview+.</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1.</w:t>
            </w:r>
            <w:r w:rsidRPr="00300805">
              <w:rPr>
                <w:rFonts w:ascii="Times New Roman" w:eastAsia="Times New Roman" w:hAnsi="Times New Roman" w:cs="Times New Roman"/>
                <w:kern w:val="36"/>
                <w:sz w:val="20"/>
                <w:szCs w:val="20"/>
                <w:lang w:val="kk-KZ"/>
              </w:rPr>
              <w:tab/>
              <w:t>Общие требования: Полностью цифровая многоцелевая ультразвуковая система экспертного класса</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2.</w:t>
            </w:r>
            <w:r w:rsidRPr="00300805">
              <w:rPr>
                <w:rFonts w:ascii="Times New Roman" w:eastAsia="Times New Roman" w:hAnsi="Times New Roman" w:cs="Times New Roman"/>
                <w:kern w:val="36"/>
                <w:sz w:val="20"/>
                <w:szCs w:val="20"/>
                <w:lang w:val="kk-KZ"/>
              </w:rPr>
              <w:tab/>
              <w:t>Области применения: Абдоминальные исследования, Акушерство и гинекология, Кардиология, Неврология, Травматология и ортопедия, Урология, Эндокринология, Ангиология, Педиатрия, Неонатология, Транскраниальные исследования, Онкология. абдоминальных исследований.   Абдоминальные исследования взрослых. Исследования сонных артерий.  Кардиологические исследования взрослых. Исследование щитовидной железы. Исследования молочных желез.</w:t>
            </w:r>
          </w:p>
          <w:p w:rsidR="00F623BC"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Гинекологические исследования. Исследование яичек. Акушерское исследование 1 (в первом триместре). Акушерское исследование 2 (во втором и третьем триместрах). Исследования малых органов. Исследование периферических сосуд. Исследование почек. Педиатрические абдоминальные исследования. Исследование предстательной железы. Педиатрические кардиологические исследования.</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Кардиологическое исследование плода.</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Урологические исследования.</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Исследования мышечно-скелетной системы.</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Ортопедические исследования.</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 xml:space="preserve">Исследование нервной системы. </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Исследование периферических артерий.</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Неонатальные абдоминальные исследования.</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Исследование периферических.</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Транс краниальные доплеровские исследования (TCD).</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Биопсия.</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Стресс ЭХО</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Эластография.</w:t>
            </w:r>
            <w:r w:rsidR="00F623BC" w:rsidRPr="00300805">
              <w:rPr>
                <w:rFonts w:ascii="Times New Roman" w:eastAsia="Times New Roman" w:hAnsi="Times New Roman" w:cs="Times New Roman"/>
                <w:kern w:val="36"/>
                <w:sz w:val="20"/>
                <w:szCs w:val="20"/>
                <w:lang w:val="kk-KZ"/>
              </w:rPr>
              <w:t xml:space="preserve">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3.</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Специализированные измерения и вычисления:</w:t>
            </w:r>
          </w:p>
          <w:p w:rsidR="00F623BC"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Пакеты расчетов и измерений для акушерства. Пакеты расчетов и измерений для педиатрии. Пакеты расчетов и измерений для гинекологии. Пакеты расчетов и измерений для абдоминальных исследований. Пакеты расчетов и измерений для урологии. Пакеты расчетов и измерений для малых органов. Пакеты расчетов и измерений для ургентной медицины. Пакеты расчетов и измерений для ангиологии. Пакеты расчетов и измерений для кардиологии. Автоматический расчет толщины комплекса интима-медиа с возможностью измерения антетенки и задней стенки. Автоматическое оконтуривание левого желудочка и измерение эжекционной фракции, опция.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4.</w:t>
            </w:r>
            <w:r w:rsidR="00F623BC" w:rsidRPr="00300805">
              <w:rPr>
                <w:rFonts w:ascii="Times New Roman" w:eastAsia="Times New Roman" w:hAnsi="Times New Roman" w:cs="Times New Roman"/>
                <w:kern w:val="36"/>
                <w:sz w:val="20"/>
                <w:szCs w:val="20"/>
                <w:lang w:val="kk-KZ"/>
              </w:rPr>
              <w:t xml:space="preserve"> </w:t>
            </w:r>
            <w:r w:rsidRPr="00300805">
              <w:rPr>
                <w:rFonts w:ascii="Times New Roman" w:eastAsia="Times New Roman" w:hAnsi="Times New Roman" w:cs="Times New Roman"/>
                <w:kern w:val="36"/>
                <w:sz w:val="20"/>
                <w:szCs w:val="20"/>
                <w:lang w:val="kk-KZ"/>
              </w:rPr>
              <w:t xml:space="preserve">Основные характеристики: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4.1 Режимы сканирования: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В-режим. М-режим. Псевдоконвексное сканирование в В-режиме для линейных датчиков. Пространственное компаундирование. Режим второй (тканевой) гармоники THI. Режим формирования тканевой инверсной гармоники с инверсией фазы. Импульсно-волновой доплер PW. Режим высокой частоты повторения импульсов излучения (HPRF)</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Цветной доплер CFM. Энергетический доплер. Направленный энергетический доплер. Триплексный режим в реальном времени. Режим многолучевого составного сканирования. Расширенное конвексное сканирование в В-режиме для конвексных датчиков. Режим отображения кровотока с высоким временным и пространственным разрешением для точной визуализации мелких сосудов.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Специальный режим для повышения качества визуализации структур сердца.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4.2 Формирование изображений: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Регулировка мощности акустического излучения с отображением значений на экране монитора. Регулировка усиления принимаемого сигнала с отображением значений на экране монитора.Динамическая фокусировка на прием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Динамическая апертура на излучение и прием. Аподизация на излучение и прием. Возможность регулировки плотности линий в В-режиме и режиме CFM. Частотное компаундирование. Динамическая фильтрация по глубине сканирования. Псевдоокрашивание полутонового изображения. Изменение параметров визуализации (постпроцессинг) на замороженном изображении. Автоматическая трассировка допплеровского спектра и автоматического измерения </w:t>
            </w:r>
            <w:r w:rsidRPr="00300805">
              <w:rPr>
                <w:rFonts w:ascii="Times New Roman" w:eastAsia="Times New Roman" w:hAnsi="Times New Roman" w:cs="Times New Roman"/>
                <w:kern w:val="36"/>
                <w:sz w:val="20"/>
                <w:szCs w:val="20"/>
                <w:lang w:val="kk-KZ"/>
              </w:rPr>
              <w:lastRenderedPageBreak/>
              <w:t>параметров кровотока. Поворот и инверсия изображения. Фильтр подчеркивания границ изображения. Сглаживание изображения. Управление гамма-коррекцией. Органоспецифичный режим подавления зернистости на основе адаптивного алгоритма. Интеллектуальная адаптация алгоритма шумоподавления. Автоматическая дифференцированная обработка следующих зон: ткань органа, граница структур, анэхогенные участки. Поддержка режимов тканевой и инверсной тканевой гармоники с инверсией фазы всеми типами датчиков: линейными, конвексными и микроконвексными, фазированными, объемными. Поддержка органоспецифичного режима подавления зернистости всеми датчиками: линейными, конвексными и микроконвексными, фазированными, объемными. Сочетание режима отображения кровотока с высоким временным и пространственным разрешением с B-режимом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Сочетание режима отображения кровотока с высоким временным и пространственным разрешением с режимом ЦДК/ЭДК. Сочетание режима отображения кровотока с высоким временным и пространственным разрешением с режимом спектрального допплера. Поддержка режима повышения качества визуализации структур сердца всеми фазированными датчиками. Сочетание режима повышения качества визуализации структур сердца с B-режимом. Сочетание режима повышения качества визуализации структур сердца с режимом ЦДК/ЭДК. Сочетание режима повышения качества визуализации структур сердца с режимом спектрального допплера.</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4.3 Измерения.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Варианты проведения измерений: во время исследования, из памяти кинопетли, из сохраненных файлов. Измерения в В-режиме: расстояние, площадь (метод эллипса, метод оконтуривания), объем, угол, отношение линейных размеров, отношение площадей. Измерения в М-режиме: расстояние, скорость, временной интервал, частота сердечных сокращениий, время нарастания/спада. Измерения в режиме регистрации спектрального доплера: линейная скорость, средняя скорость, временные интервалы, индекс резистентности, пульсационный индекс, градиент давления, частота сердечных сокращений, автоматическая трассировка допплеровского спектра в реальном времени, автоматический расчет параметров допплеровского спектра в реальном времени. Анализ кривых роста плода в акушерской программе.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4.4 Сервисные функции.</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Предварительные установки, в том числе задаваемые пользователем. Конфигуратор отчетов с возможностью редактирования и экспорта. Регулировка скорости прокрутки кинопетли, позиций, не мене 12. Возможность печати изображений на чернобелый и\или цветной принтер</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Программа автоматической оптимизации изображений в В–режиме. Изменение общего усиления и компенсационного усиления по глубине. Программа автоматической оптимизации изображений в режиме ЦДК/ЭДК нажатием кнопки. Изменение общего усиления, базовой линии и шкалы скоростей. Изменение положения и наклона рамки.</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Программа автоматической оптимизации изображений в режиме спектрального допплера нажатием кнопки: Изменение общего усиления, базовой линии и шкалы скоростей. Изменение положения и угла контрольного объема. Автоматическое отслеживание и оптимизация положения и угла наклона рамки в режиме цветового доплеровского картирования. Автоматическое отслеживание и оптимизация положения и угла наклона рамки в режиме энергетического доплеровского картирования. Режим развертки только ультразвукового изображения на весь экран, активируемый специализированной клавишей на панели. Одновременное отображение изображений в режиме сравнения, шт., не менее 28. Раздельная регулировка параметров сканирования в каждом режиме при их совместной работе. Автоматические расчеты и оконтуривание допплеровского спектра в реальном масштабе времени и на сохраненных кинопетлях с возможностью выбора измеряемых параметров. Сохранение изображений в формате «сырых» необработанных данных, с возможностью изменения следующих параметров сканирования: В-режим: общее усиление сигнала, компенсационное усиление по глубине, латеральное усиление, органоспецифичный алгоритм шумоподавления, динамический диапазон, карта серого, псевдоколоризация, поворот и зеркальное отображение. М-режим: скорость обновления экрана, динамический диапазон, усиление сигнала, карта серого, псевдоколоризация, усиление контуров. ЦДК/ЭДК: усиление сигнала, инверсия карты, сглаживание, положение базальной линии, карта колоризации, приоритет режима ЦДК, картирование заданной скорости. Спектральный допплер: положение базальной линии, пристеночный фильтр, скорость обновления экрана, корректировка угла (грубая и точная), инверсия спектра, динамический диапазон, карта серого, псевдоколоризация, Архивация ретроспективной кинопетли с произвольной установкой ее длительности. Архивация </w:t>
            </w:r>
            <w:r w:rsidRPr="00300805">
              <w:rPr>
                <w:rFonts w:ascii="Times New Roman" w:eastAsia="Times New Roman" w:hAnsi="Times New Roman" w:cs="Times New Roman"/>
                <w:kern w:val="36"/>
                <w:sz w:val="20"/>
                <w:szCs w:val="20"/>
                <w:lang w:val="kk-KZ"/>
              </w:rPr>
              <w:lastRenderedPageBreak/>
              <w:t xml:space="preserve">проспективной кинопетли с произвольной установкой ее длительности . Редактирование кинопетли (в том числе сегментарное). Возможность добавления изображений в отчёт. Система автоматического ввода комментариев с возможностью создания собственной библиотеки. Форматы сохранения отчёта: PDF/RTF. Запись кадров и конопетель в форматах, совместимых с Windows (jpeg, AVI). Запись динамических клипов на CD/DVD в формате AVI . Запись статических изображений на CD/DVD в формате jpeg. Подсоединение по протоколу Ethernet и сохранение изображений, кинопетель и отчётов на удалённом компьютере. Архивация изображения на встроенный жесткий диск. Объем встроенной твердотельной SSD памяти для хранения информации, ГБ , не менее 500. Архивация изображения на внешние носители, через порт USB. Передача данных, сохранение на сервер и медиа-носители, печать по протоколу DICOM 3.0. Опция загрузки списка текущих задач с DICOM-сервера. Опция DICOM, позволяющая загружать на сервер дополнительную информацию об условиях проведения обследования.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4.5 Технологии визуализации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SBeam (Многолучевое сложносоставное сканирование)</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Nanoview &amp; Nanopure - адаптивный режим шумоподавления</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MFI - режим микропотокового изображения</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THI -  Пульсово-реверсивная тканевая гармоника</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HPRF - импульсно-волновой доплер</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 Параметры формирования изображения УЗ. </w:t>
            </w:r>
            <w:r w:rsidRPr="00300805">
              <w:rPr>
                <w:rFonts w:ascii="Times New Roman" w:eastAsia="Times New Roman" w:hAnsi="Times New Roman" w:cs="Times New Roman"/>
                <w:kern w:val="36"/>
                <w:sz w:val="20"/>
                <w:szCs w:val="20"/>
                <w:lang w:val="kk-KZ"/>
              </w:rPr>
              <w:tab/>
              <w:t xml:space="preserve">Параметры ультразвуковых датчиков.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 Датчик конвексный </w:t>
            </w:r>
            <w:r w:rsidRPr="00300805">
              <w:rPr>
                <w:rFonts w:ascii="Times New Roman" w:eastAsia="Times New Roman" w:hAnsi="Times New Roman" w:cs="Times New Roman"/>
                <w:kern w:val="36"/>
                <w:sz w:val="20"/>
                <w:szCs w:val="20"/>
                <w:lang w:val="kk-KZ"/>
              </w:rPr>
              <w:tab/>
            </w:r>
            <w:r w:rsidRPr="00300805">
              <w:rPr>
                <w:rFonts w:ascii="Times New Roman" w:eastAsia="Times New Roman" w:hAnsi="Times New Roman" w:cs="Times New Roman"/>
                <w:kern w:val="36"/>
                <w:sz w:val="20"/>
                <w:szCs w:val="20"/>
                <w:lang w:val="kk-KZ"/>
              </w:rPr>
              <w:tab/>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400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400 мм. Глубина проникновения в режиме CFM, не менее 400 мм. Продольная разрешающая способность в В-режиме в рабочем диапазоне глубин сканирования, не хуже 1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2 мм.</w:t>
            </w:r>
            <w:r w:rsidRPr="00300805">
              <w:rPr>
                <w:rFonts w:ascii="Times New Roman" w:eastAsia="Times New Roman" w:hAnsi="Times New Roman" w:cs="Times New Roman"/>
                <w:kern w:val="36"/>
                <w:sz w:val="20"/>
                <w:szCs w:val="20"/>
                <w:lang w:val="kk-KZ"/>
              </w:rPr>
              <w:tab/>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 5. Количество частот тканевой гармоники, не менее 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5.2 Датчик микроконвексный педиатрический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 Глубина проникновения в режиме CFM, не менее 280 мм. Продольная разрешающая способность в В-режиме в рабочем диапазоне глубин сканирования, не хуже 1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2 мм.</w:t>
            </w:r>
            <w:r w:rsidRPr="00300805">
              <w:rPr>
                <w:rFonts w:ascii="Times New Roman" w:eastAsia="Times New Roman" w:hAnsi="Times New Roman" w:cs="Times New Roman"/>
                <w:kern w:val="36"/>
                <w:sz w:val="20"/>
                <w:szCs w:val="20"/>
                <w:lang w:val="kk-KZ"/>
              </w:rPr>
              <w:tab/>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 5. Количество частот тканевой гармоники, не менее 3.</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5.3 Датчик микроконвексный педиатрический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 Глубина проникновения в режиме CFM, не менее 280 мм. Продольная разрешающая способность в В-режиме в рабочем диапазоне глубин сканирования, не хуже 1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2 мм.</w:t>
            </w:r>
            <w:r w:rsidRPr="00300805">
              <w:rPr>
                <w:rFonts w:ascii="Times New Roman" w:eastAsia="Times New Roman" w:hAnsi="Times New Roman" w:cs="Times New Roman"/>
                <w:kern w:val="36"/>
                <w:sz w:val="20"/>
                <w:szCs w:val="20"/>
                <w:lang w:val="kk-KZ"/>
              </w:rPr>
              <w:tab/>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 5. Количество частот тканевой гармоники, не менее 3.</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5.4 Микроконвексный внутриполостной датчик для гинекологии, акушерства, урологии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w:t>
            </w:r>
            <w:r w:rsidRPr="00300805">
              <w:rPr>
                <w:rFonts w:ascii="Times New Roman" w:eastAsia="Times New Roman" w:hAnsi="Times New Roman" w:cs="Times New Roman"/>
                <w:kern w:val="36"/>
                <w:sz w:val="20"/>
                <w:szCs w:val="20"/>
                <w:lang w:val="kk-KZ"/>
              </w:rPr>
              <w:tab/>
              <w:t>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lastRenderedPageBreak/>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5. Количество частот тканевой гармоники, не менее 5.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5.5 Микроконвексный внутриполостной датчик для гинекологии, акушерства, урологии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w:t>
            </w:r>
            <w:r w:rsidRPr="00300805">
              <w:rPr>
                <w:rFonts w:ascii="Times New Roman" w:eastAsia="Times New Roman" w:hAnsi="Times New Roman" w:cs="Times New Roman"/>
                <w:kern w:val="36"/>
                <w:sz w:val="20"/>
                <w:szCs w:val="20"/>
                <w:lang w:val="kk-KZ"/>
              </w:rPr>
              <w:tab/>
              <w:t>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5. Количество частот тканевой гармоники, не менее 5.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5.6 Датчик биплановый внутриполостной (микроконвекс-микроконвекс)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w:t>
            </w:r>
            <w:r w:rsidRPr="00300805">
              <w:rPr>
                <w:rFonts w:ascii="Times New Roman" w:eastAsia="Times New Roman" w:hAnsi="Times New Roman" w:cs="Times New Roman"/>
                <w:kern w:val="36"/>
                <w:sz w:val="20"/>
                <w:szCs w:val="20"/>
                <w:lang w:val="kk-KZ"/>
              </w:rPr>
              <w:tab/>
              <w:t>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5. Количество частот тканевой гармоники, не менее 3.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5.7 Датчик линейный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3.</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5.8 Датчик линейный высокочастотный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5.9 Датчик линейный с широкой апертурой)</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lastRenderedPageBreak/>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5.10 Датчик линейный с узкой апертурой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5.11 Датчик секторный фазированный монокристаллический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Глубина проникновения в В-режиме, не менее 330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330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330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Поперечная разрешающая способность в В-режиме в рабочем диапазоне глубин сканирования, не хуже 2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3.</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5.12 Датчик секторный фазированный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Глубина проникновения в В-режиме, не менее 380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380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380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Поперечная разрешающая способность в В-режиме в рабочем диапазоне глубин сканирования, не хуже 2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5.13 Датчик секторный фазированный педиатрический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Глубина проникновения в В-режиме, не менее 310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310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310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Поперечная разрешающая способность в В-режиме в рабочем диапазоне глубин сканирования, не хуже 1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5.14 Датчик секторный фазированный чреспищеводный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Глубина проникновения в В-режиме, не менее 310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310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310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0,5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Поперечная разрешающая способность в В-режиме в рабочем диапазоне глубин сканирования, не хуже 1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lastRenderedPageBreak/>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3.</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5.15 Датчик конвексный для объемного сканирования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Глубина проникновения в В-режиме, не менее 380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380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380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Поперечная разрешающая способность в В-режиме в рабочем диапазоне глубин сканирования, не хуже 2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5. Количество частот тканевой гармоники, не менее 3.</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5.16 Датчик микроконвексный внутриполостной для объемного сканирования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В-режиме, не менее</w:t>
            </w:r>
            <w:r w:rsidRPr="00300805">
              <w:rPr>
                <w:rFonts w:ascii="Times New Roman" w:eastAsia="Times New Roman" w:hAnsi="Times New Roman" w:cs="Times New Roman"/>
                <w:kern w:val="36"/>
                <w:sz w:val="20"/>
                <w:szCs w:val="20"/>
                <w:lang w:val="kk-KZ"/>
              </w:rPr>
              <w:tab/>
              <w:t>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PW, не менее</w:t>
            </w:r>
            <w:r w:rsidRPr="00300805">
              <w:rPr>
                <w:rFonts w:ascii="Times New Roman" w:eastAsia="Times New Roman" w:hAnsi="Times New Roman" w:cs="Times New Roman"/>
                <w:kern w:val="36"/>
                <w:sz w:val="20"/>
                <w:szCs w:val="20"/>
                <w:lang w:val="kk-KZ"/>
              </w:rPr>
              <w:tab/>
              <w:t xml:space="preserve">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Глубина проникновения в режиме CFM, не менее 280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Продольная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Поперечная разрешающая способность в В-режиме в рабочем диапазоне глубин сканирования, не хуже 1 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Контрастное разрешение в В-режиме мишеней в рабочем диапазоне глубин сканирования, имеющих уровень относительно фона, 3 Дб.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lang w:val="kk-KZ"/>
              </w:rPr>
              <w:tab/>
              <w:t xml:space="preserve">5. Количество частот тканевой гармоники, не менее 3.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6. Основные параметры:</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 Количество положений по глубине сканирования зоны фокуса на излучение 24. Количество одновременно используемых фокусных зон 8. Возможность наклонного ультразвукового сканирования при исследовании линейным датчиком в допплеровских режимах, градусы, не менее</w:t>
            </w:r>
            <w:r w:rsidRPr="00300805">
              <w:rPr>
                <w:rFonts w:ascii="Times New Roman" w:eastAsia="Times New Roman" w:hAnsi="Times New Roman" w:cs="Times New Roman"/>
                <w:kern w:val="36"/>
                <w:sz w:val="20"/>
                <w:szCs w:val="20"/>
                <w:lang w:val="kk-KZ"/>
              </w:rPr>
              <w:tab/>
              <w:t>±20.</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Диапазон частоты повторения импульсов излучения (PRF) в режиме импульсно-волнового доплера PW " 0.1-25"</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Диапазон частоты повторения импульсов излучения (PRF) в режиме цветового доплера CFM " 0.1-18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Диапазон частоты повторения импульсов излучения (PRF) в режиме энергетического доплера PD " 0.1-18 " Количество цветовых карт в В-режиме, не менее 10. Количество цветовых карт в режиме цветового доплера CFM, не менее 26. Количество цветовых карт в режиме энергетического доплера PD, не менее 11. Количество карт серого, не менее 24. Диапазон регистрируемых скоростей кровотока в режиме CFM, не уже, 0.1-298 см/с. Максимальная регистрируемая скорость кровотока в режиме импульсно-волнового допплера PW, не менее, 30 м/с. Диапазон изменения размера контрольного окна в режиме импульсно-волнового допплера PW, не уже, 0.5-40.0 мм. Диапазон изменений допплеровского угла в режиме импульсно-волнового допплера PW, не уже, ±89 градусов. Шаг изменения допплеровского угла в режиме импульсно-волнового допплера PW, не более, 1° градусов. Увеличение изображения в режиме реального времени (акустический зум), не менее</w:t>
            </w:r>
            <w:r w:rsidRPr="00300805">
              <w:rPr>
                <w:rFonts w:ascii="Times New Roman" w:eastAsia="Times New Roman" w:hAnsi="Times New Roman" w:cs="Times New Roman"/>
                <w:kern w:val="36"/>
                <w:sz w:val="20"/>
                <w:szCs w:val="20"/>
                <w:lang w:val="kk-KZ"/>
              </w:rPr>
              <w:tab/>
              <w:t>10. Увеличение изображения в режиместоп-кадра (PAN-зум), не менее 10. Шкала серого, градаций, не менее 256. Максимальный размер кинопетли, кадров, не менее 20000. Максимальный размер кинопетли, , не менее 3600 секунд. Количество лучей, формирующих составное многолучевое сканирование, не менее</w:t>
            </w:r>
            <w:r w:rsidRPr="00300805">
              <w:rPr>
                <w:rFonts w:ascii="Times New Roman" w:eastAsia="Times New Roman" w:hAnsi="Times New Roman" w:cs="Times New Roman"/>
                <w:kern w:val="36"/>
                <w:sz w:val="20"/>
                <w:szCs w:val="20"/>
                <w:lang w:val="kk-KZ"/>
              </w:rPr>
              <w:tab/>
              <w:t>7. Количество шагов регулировки режима многолучевого сканирования, не менее 5. Частотный диапазон системы,  не уже 1.0-18.0 МГц. Количество цифровых процессинговых каналов, не менее 2150400. Максимальная частота кадров, не менее, 2002 к/с.</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Максимальная глубина сканирования, не менее, 41 см.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Максимальное значение динамического диапазона системы, регистрируемое на экране, не менее,</w:t>
            </w:r>
            <w:r w:rsidRPr="00300805">
              <w:rPr>
                <w:rFonts w:ascii="Times New Roman" w:eastAsia="Times New Roman" w:hAnsi="Times New Roman" w:cs="Times New Roman"/>
                <w:kern w:val="36"/>
                <w:sz w:val="20"/>
                <w:szCs w:val="20"/>
                <w:lang w:val="kk-KZ"/>
              </w:rPr>
              <w:tab/>
              <w:t>280 дБ. Изменение угла сканирования на линейных датчиках в В-режиме, не менее,</w:t>
            </w:r>
            <w:r w:rsidRPr="00300805">
              <w:rPr>
                <w:rFonts w:ascii="Times New Roman" w:eastAsia="Times New Roman" w:hAnsi="Times New Roman" w:cs="Times New Roman"/>
                <w:kern w:val="36"/>
                <w:sz w:val="20"/>
                <w:szCs w:val="20"/>
                <w:lang w:val="kk-KZ"/>
              </w:rPr>
              <w:tab/>
              <w:t xml:space="preserve">±20 градусов.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7. Опции УЗ</w:t>
            </w:r>
            <w:r w:rsidRPr="00300805">
              <w:rPr>
                <w:rFonts w:ascii="Times New Roman" w:eastAsia="Times New Roman" w:hAnsi="Times New Roman" w:cs="Times New Roman"/>
                <w:kern w:val="36"/>
                <w:sz w:val="20"/>
                <w:szCs w:val="20"/>
                <w:lang w:val="kk-KZ"/>
              </w:rPr>
              <w:tab/>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Чреспищеводные исследования, Возможность.</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lastRenderedPageBreak/>
              <w:t>Режимы сканирования</w:t>
            </w:r>
            <w:r w:rsidRPr="00300805">
              <w:rPr>
                <w:rFonts w:ascii="Times New Roman" w:eastAsia="Times New Roman" w:hAnsi="Times New Roman" w:cs="Times New Roman"/>
                <w:kern w:val="36"/>
                <w:sz w:val="20"/>
                <w:szCs w:val="20"/>
                <w:lang w:val="kk-KZ"/>
              </w:rPr>
              <w:tab/>
              <w:t>Анатомический М–режим, Наличие. Количество курсоров анатомического М-режима, одновременно расположенных под произвольными углами (при наличии режима), не менее</w:t>
            </w:r>
            <w:r w:rsidRPr="00300805">
              <w:rPr>
                <w:rFonts w:ascii="Times New Roman" w:eastAsia="Times New Roman" w:hAnsi="Times New Roman" w:cs="Times New Roman"/>
                <w:kern w:val="36"/>
                <w:sz w:val="20"/>
                <w:szCs w:val="20"/>
                <w:lang w:val="kk-KZ"/>
              </w:rPr>
              <w:tab/>
              <w:t xml:space="preserve"> 5. Постоянно-волновой допплер (CW)-наличие. Диапазон PRF в режиме CW, не уже, 0.3-140 кГц. Максимальная регистрируемая скорость кровотока в режиме CW, не менее, 120 м/с. Пакет тканевой допплерографии (TDI)-наличие. Режим цветового тканевого допплера, Возможность. Режим энергетического тканевого допплера, Возможность. Режим спектрального тканевого допплера, Возможность. Режим совмещенного цветового тканевого допплера и М-режима-наличие. Получение 3D изображения с помощью 2D датчика , Возможность. Получение 4D-изображения с помошью объемных датчиков. Возможность.</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Режим эластографии сдвиговой волны, Возможность. Синхранизация по каналу ЭКГ</w:t>
            </w:r>
            <w:r w:rsidRPr="00300805">
              <w:rPr>
                <w:rFonts w:ascii="Times New Roman" w:eastAsia="Times New Roman" w:hAnsi="Times New Roman" w:cs="Times New Roman"/>
                <w:kern w:val="36"/>
                <w:sz w:val="20"/>
                <w:szCs w:val="20"/>
                <w:lang w:val="kk-KZ"/>
              </w:rPr>
              <w:tab/>
              <w:t>, Возможность. Режим исследований с контрастными веществами, Возможность.</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Режим улучшения визуализации иглы в поле обзора датчика при проведении инвазивных процедур путем изменения угла наклона УЗ-лучей, Возможность.</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8. Пакеты специализированных программ.</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Пакеты расчетов и измерений для ЭКО. Стресс-эхокардиография. Программа автоматического расчета с возможностью ручного редактирования основных акушерских показателей: БПР, ДБ, ОГ, ЛЗР, с использованием алгоритмов автоматического оконтуривания и распознавания границ органов. Программа для биопсии. Встроенная программа демонстрации клинических возможностей прибора. Обработка данных исследований сердца. Количественный анализ сократимости миокарда в режиме тканевого допплера с построением графиков. Пакет для недопплеровской количественной оценки движения и деформации миокарда. Пакет для проведения и оценки результатов стресс-эхокардиографии</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Обработка данных исследования потоков крови в камерах сердца. Полуавтоматическое оконтуривание ЛЖ в B-режиме и автоматический расчет ФВ с возможностью ручного редактирования. Обработка данных исследования сосудов</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Программный модуль для автоматического измерения толщины комплекса интима-медиа с программой анализа точности измерения. Обработка данных объемного сканирования. Режим построения объемного изображения с возможностью перемещения виртуального источника освещения. Быстрое изменение положения источника освещения нажатием клавиш на сенсорном экране. Регулировка положения источника освещения с помощью трекбола. Режим послойной визуализации полученного объёма, аналогичный томографии - мультислайсинг</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Регулировка толщины среза.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9. Конструктивные характеристики и параметры УЗ.</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9.1 Жидкокристаллический монитор высокого разрешения, вращающийся и наклоняющийся на свободно перемещающемся кронштейне.</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Диагональ монитора, не менее, </w:t>
            </w:r>
            <w:r w:rsidRPr="00300805">
              <w:rPr>
                <w:rFonts w:ascii="Times New Roman" w:eastAsia="Times New Roman" w:hAnsi="Times New Roman" w:cs="Times New Roman"/>
                <w:kern w:val="36"/>
                <w:sz w:val="20"/>
                <w:szCs w:val="20"/>
                <w:lang w:val="kk-KZ"/>
              </w:rPr>
              <w:tab/>
              <w:t>23 дюймов. Угол обзора, , не менее</w:t>
            </w:r>
            <w:r w:rsidRPr="00300805">
              <w:rPr>
                <w:rFonts w:ascii="Times New Roman" w:eastAsia="Times New Roman" w:hAnsi="Times New Roman" w:cs="Times New Roman"/>
                <w:kern w:val="36"/>
                <w:sz w:val="20"/>
                <w:szCs w:val="20"/>
                <w:lang w:val="kk-KZ"/>
              </w:rPr>
              <w:tab/>
              <w:t xml:space="preserve">178° градусов. Разрешение изображения, выводимого на экран, не менее </w:t>
            </w:r>
            <w:r w:rsidRPr="00300805">
              <w:rPr>
                <w:rFonts w:ascii="Times New Roman" w:eastAsia="Times New Roman" w:hAnsi="Times New Roman" w:cs="Times New Roman"/>
                <w:kern w:val="36"/>
                <w:sz w:val="20"/>
                <w:szCs w:val="20"/>
                <w:lang w:val="kk-KZ"/>
              </w:rPr>
              <w:tab/>
              <w:t xml:space="preserve">1920*1080. Наклон не менее, от -20 до +90 градусов. Поворот не менее, от -30 до +30 градусов. Диапазон изменения высоты монитора, не менее,130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9.2 Устройства ввода.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Русифицированная панель управления. Встроенная алфавитно-цифровая qwerty клавиатура. Интерактивная подсветка клавиатуры со световым обозначением текущих режимов работы. Программируемые пользователем клавиши, не менее 5 шт. Встроенные стерео-динамики. </w:t>
            </w:r>
            <w:r w:rsidRPr="00300805">
              <w:rPr>
                <w:rFonts w:ascii="Times New Roman" w:eastAsia="Times New Roman" w:hAnsi="Times New Roman" w:cs="Times New Roman"/>
                <w:kern w:val="36"/>
                <w:sz w:val="20"/>
                <w:szCs w:val="20"/>
                <w:lang w:val="kk-KZ"/>
              </w:rPr>
              <w:tab/>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Диапазон изменения высоты панели, не менее, </w:t>
            </w:r>
            <w:r w:rsidRPr="00300805">
              <w:rPr>
                <w:rFonts w:ascii="Times New Roman" w:eastAsia="Times New Roman" w:hAnsi="Times New Roman" w:cs="Times New Roman"/>
                <w:kern w:val="36"/>
                <w:sz w:val="20"/>
                <w:szCs w:val="20"/>
                <w:lang w:val="kk-KZ"/>
              </w:rPr>
              <w:tab/>
              <w:t xml:space="preserve">110 мм. Поворот панели, не менее, 30 градусов. Сенсорная ЖК-панель, с диагональю не менее, 13,3 дюймов.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Разрешение изображения, выводимого на экран панели, не менее 1920*1080. Угол обзора сенсорной панели по вертикали 110 градусов.</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9.2 Порты.</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Количество портов для подключения УЗ датчиков, не менее 5.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Количество встроенных разъемов USB, не менее 4.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Разъем S-Video (стандарт PAL/NTSC), не менее 1.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lastRenderedPageBreak/>
              <w:t xml:space="preserve">Разъем HDMI, не менее 1.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Разъем VGA, не менее</w:t>
            </w:r>
            <w:r w:rsidRPr="00300805">
              <w:rPr>
                <w:rFonts w:ascii="Times New Roman" w:eastAsia="Times New Roman" w:hAnsi="Times New Roman" w:cs="Times New Roman"/>
                <w:kern w:val="36"/>
                <w:sz w:val="20"/>
                <w:szCs w:val="20"/>
                <w:lang w:val="kk-KZ"/>
              </w:rPr>
              <w:tab/>
              <w:t xml:space="preserve">1.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Разъем  Ethernet (RJ45) не менее 1.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Панель ввода ЭКГ–сигналов,не менее 1.</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Разъем Gel подогреватель ,не менее 1.</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Разъем ножного переключателя, не менее 1.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9.3 Масса-габаритные характеристики.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Минимальная высота, не более, 1282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Максимальная высота, не менее, 1520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Ширина, не более, 580 мм.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Глубина, не более, 815 мм. Вес, не более, 60 кг.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9.4 Электропитание.</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Напряжение 220 В / 50 Гц. Максимально потребляемая мощность , не более</w:t>
            </w:r>
            <w:r w:rsidRPr="00300805">
              <w:rPr>
                <w:rFonts w:ascii="Times New Roman" w:eastAsia="Times New Roman" w:hAnsi="Times New Roman" w:cs="Times New Roman"/>
                <w:kern w:val="36"/>
                <w:sz w:val="20"/>
                <w:szCs w:val="20"/>
                <w:lang w:val="kk-KZ"/>
              </w:rPr>
              <w:tab/>
              <w:t xml:space="preserve">300 ВА.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9.5 Дополнительные средства.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Встроенный DVD-дисковод. Кабель ЭКГ на 3 отведения с подключением к панели ввода ЭКГ-сигналов. </w:t>
            </w:r>
          </w:p>
          <w:p w:rsidR="00786EFA"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 xml:space="preserve">Встроенный модуль видеозахвата и записи обследования в реальном времени. Встроенный подогреватель геля. </w:t>
            </w:r>
          </w:p>
          <w:p w:rsidR="000F5374" w:rsidRPr="00300805" w:rsidRDefault="00786EFA" w:rsidP="00786EFA">
            <w:pPr>
              <w:ind w:left="17" w:right="153"/>
              <w:jc w:val="both"/>
              <w:rPr>
                <w:rFonts w:ascii="Times New Roman" w:eastAsia="Times New Roman" w:hAnsi="Times New Roman" w:cs="Times New Roman"/>
                <w:kern w:val="36"/>
                <w:sz w:val="20"/>
                <w:szCs w:val="20"/>
                <w:lang w:val="kk-KZ"/>
              </w:rPr>
            </w:pPr>
            <w:r w:rsidRPr="00300805">
              <w:rPr>
                <w:rFonts w:ascii="Times New Roman" w:eastAsia="Times New Roman" w:hAnsi="Times New Roman" w:cs="Times New Roman"/>
                <w:kern w:val="36"/>
                <w:sz w:val="20"/>
                <w:szCs w:val="20"/>
                <w:lang w:val="kk-KZ"/>
              </w:rPr>
              <w:t>Адаптер Wi-Fi ., Принтер для печати</w:t>
            </w:r>
          </w:p>
          <w:p w:rsidR="00F623BC" w:rsidRPr="00300805" w:rsidRDefault="00F623BC" w:rsidP="00786EFA">
            <w:pPr>
              <w:ind w:left="17" w:right="153"/>
              <w:jc w:val="both"/>
              <w:rPr>
                <w:rFonts w:ascii="Times New Roman" w:eastAsia="Times New Roman" w:hAnsi="Times New Roman" w:cs="Times New Roman"/>
                <w:kern w:val="36"/>
                <w:sz w:val="20"/>
                <w:szCs w:val="20"/>
                <w:lang w:val="kk-KZ"/>
              </w:rPr>
            </w:pPr>
          </w:p>
          <w:p w:rsidR="00F623BC" w:rsidRPr="00300805" w:rsidRDefault="00F623BC" w:rsidP="00F623BC">
            <w:pPr>
              <w:pStyle w:val="a9"/>
              <w:tabs>
                <w:tab w:val="left" w:pos="815"/>
              </w:tabs>
              <w:ind w:left="107" w:right="93"/>
              <w:jc w:val="both"/>
              <w:rPr>
                <w:rFonts w:ascii="Times New Roman" w:eastAsia="Times New Roman" w:hAnsi="Times New Roman" w:cs="Times New Roman"/>
                <w:b/>
                <w:bCs/>
                <w:kern w:val="36"/>
                <w:sz w:val="20"/>
                <w:szCs w:val="20"/>
              </w:rPr>
            </w:pPr>
            <w:r w:rsidRPr="00300805">
              <w:rPr>
                <w:rFonts w:ascii="Times New Roman" w:eastAsiaTheme="minorEastAsia" w:hAnsi="Times New Roman" w:cs="Times New Roman"/>
                <w:sz w:val="20"/>
                <w:szCs w:val="20"/>
              </w:rPr>
              <w:t>Секторный фазированный датчик</w:t>
            </w:r>
            <w:r w:rsidRPr="00300805">
              <w:rPr>
                <w:rFonts w:ascii="Times New Roman" w:eastAsiaTheme="minorEastAsia" w:hAnsi="Times New Roman" w:cs="Times New Roman"/>
                <w:sz w:val="20"/>
                <w:szCs w:val="20"/>
                <w:lang w:val="kk-KZ"/>
              </w:rPr>
              <w:t xml:space="preserve"> – 1 шт. </w:t>
            </w:r>
            <w:r w:rsidRPr="00300805">
              <w:rPr>
                <w:rFonts w:ascii="Times New Roman" w:eastAsia="Times New Roman" w:hAnsi="Times New Roman" w:cs="Times New Roman"/>
                <w:b/>
                <w:bCs/>
                <w:kern w:val="36"/>
                <w:sz w:val="20"/>
                <w:szCs w:val="20"/>
              </w:rPr>
              <w:t>Датчик секторный фазированный неонатальный</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Глубина проникновения </w:t>
            </w:r>
            <w:proofErr w:type="gramStart"/>
            <w:r w:rsidRPr="00300805">
              <w:rPr>
                <w:rFonts w:ascii="Times New Roman" w:eastAsia="Times New Roman" w:hAnsi="Times New Roman" w:cs="Times New Roman"/>
                <w:kern w:val="36"/>
                <w:sz w:val="20"/>
                <w:szCs w:val="20"/>
              </w:rPr>
              <w:t>в В-режиме</w:t>
            </w:r>
            <w:proofErr w:type="gramEnd"/>
            <w:r w:rsidRPr="00300805">
              <w:rPr>
                <w:rFonts w:ascii="Times New Roman" w:eastAsia="Times New Roman" w:hAnsi="Times New Roman" w:cs="Times New Roman"/>
                <w:kern w:val="36"/>
                <w:sz w:val="20"/>
                <w:szCs w:val="20"/>
              </w:rPr>
              <w:t xml:space="preserve">, не менее 380 мм. </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Глубина проникновения в режиме PW, не менее</w:t>
            </w:r>
            <w:r w:rsidRPr="00300805">
              <w:rPr>
                <w:rFonts w:ascii="Times New Roman" w:eastAsia="Times New Roman" w:hAnsi="Times New Roman" w:cs="Times New Roman"/>
                <w:kern w:val="36"/>
                <w:sz w:val="20"/>
                <w:szCs w:val="20"/>
              </w:rPr>
              <w:tab/>
              <w:t xml:space="preserve"> 380 мм. </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Глубина проникновения в режиме CFM, не менее 380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Продольная разрешающая способность в </w:t>
            </w:r>
            <w:proofErr w:type="gramStart"/>
            <w:r w:rsidRPr="00300805">
              <w:rPr>
                <w:rFonts w:ascii="Times New Roman" w:eastAsia="Times New Roman" w:hAnsi="Times New Roman" w:cs="Times New Roman"/>
                <w:kern w:val="36"/>
                <w:sz w:val="20"/>
                <w:szCs w:val="20"/>
              </w:rPr>
              <w:t>В-режиме в</w:t>
            </w:r>
            <w:proofErr w:type="gramEnd"/>
            <w:r w:rsidRPr="00300805">
              <w:rPr>
                <w:rFonts w:ascii="Times New Roman" w:eastAsia="Times New Roman" w:hAnsi="Times New Roman" w:cs="Times New Roman"/>
                <w:kern w:val="36"/>
                <w:sz w:val="20"/>
                <w:szCs w:val="20"/>
              </w:rPr>
              <w:t xml:space="preserve"> рабочем диапазоне глубин сканирования, не хуже 1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Поперечная разрешающая способность в </w:t>
            </w:r>
            <w:proofErr w:type="gramStart"/>
            <w:r w:rsidRPr="00300805">
              <w:rPr>
                <w:rFonts w:ascii="Times New Roman" w:eastAsia="Times New Roman" w:hAnsi="Times New Roman" w:cs="Times New Roman"/>
                <w:kern w:val="36"/>
                <w:sz w:val="20"/>
                <w:szCs w:val="20"/>
              </w:rPr>
              <w:t>В-режиме в</w:t>
            </w:r>
            <w:proofErr w:type="gramEnd"/>
            <w:r w:rsidRPr="00300805">
              <w:rPr>
                <w:rFonts w:ascii="Times New Roman" w:eastAsia="Times New Roman" w:hAnsi="Times New Roman" w:cs="Times New Roman"/>
                <w:kern w:val="36"/>
                <w:sz w:val="20"/>
                <w:szCs w:val="20"/>
              </w:rPr>
              <w:t xml:space="preserve"> рабочем диапазоне глубин сканирования, не хуже 2 мм. </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Контрастное разрешение в В-режиме мишеней в рабочем диапазоне глубин сканирования, имеющих уровень относительно </w:t>
            </w:r>
            <w:proofErr w:type="gramStart"/>
            <w:r w:rsidRPr="00300805">
              <w:rPr>
                <w:rFonts w:ascii="Times New Roman" w:eastAsia="Times New Roman" w:hAnsi="Times New Roman" w:cs="Times New Roman"/>
                <w:kern w:val="36"/>
                <w:sz w:val="20"/>
                <w:szCs w:val="20"/>
              </w:rPr>
              <w:t>фона,  3</w:t>
            </w:r>
            <w:proofErr w:type="gramEnd"/>
            <w:r w:rsidRPr="00300805">
              <w:rPr>
                <w:rFonts w:ascii="Times New Roman" w:eastAsia="Times New Roman" w:hAnsi="Times New Roman" w:cs="Times New Roman"/>
                <w:kern w:val="36"/>
                <w:sz w:val="20"/>
                <w:szCs w:val="20"/>
              </w:rPr>
              <w:t xml:space="preserve"> </w:t>
            </w:r>
            <w:proofErr w:type="spellStart"/>
            <w:r w:rsidRPr="00300805">
              <w:rPr>
                <w:rFonts w:ascii="Times New Roman" w:eastAsia="Times New Roman" w:hAnsi="Times New Roman" w:cs="Times New Roman"/>
                <w:kern w:val="36"/>
                <w:sz w:val="20"/>
                <w:szCs w:val="20"/>
              </w:rPr>
              <w:t>Дб</w:t>
            </w:r>
            <w:proofErr w:type="spellEnd"/>
            <w:r w:rsidRPr="00300805">
              <w:rPr>
                <w:rFonts w:ascii="Times New Roman" w:eastAsia="Times New Roman" w:hAnsi="Times New Roman" w:cs="Times New Roman"/>
                <w:kern w:val="36"/>
                <w:sz w:val="20"/>
                <w:szCs w:val="20"/>
              </w:rPr>
              <w:t>.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rPr>
              <w:tab/>
              <w:t>5. Количество частот тканевой гармоники, не менее 5.</w:t>
            </w:r>
          </w:p>
          <w:p w:rsidR="00F623BC" w:rsidRPr="00300805" w:rsidRDefault="00F623BC" w:rsidP="00F623BC">
            <w:pPr>
              <w:pStyle w:val="a9"/>
              <w:tabs>
                <w:tab w:val="left" w:pos="815"/>
              </w:tabs>
              <w:ind w:left="-104" w:right="93"/>
              <w:jc w:val="both"/>
              <w:rPr>
                <w:rFonts w:ascii="Times New Roman" w:eastAsia="Times New Roman" w:hAnsi="Times New Roman" w:cs="Times New Roman"/>
                <w:b/>
                <w:bCs/>
                <w:kern w:val="36"/>
                <w:sz w:val="20"/>
                <w:szCs w:val="20"/>
                <w:lang w:val="kk-KZ"/>
              </w:rPr>
            </w:pP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heme="minorEastAsia" w:hAnsi="Times New Roman" w:cs="Times New Roman"/>
                <w:sz w:val="20"/>
                <w:szCs w:val="20"/>
              </w:rPr>
              <w:t xml:space="preserve">Широкополосный </w:t>
            </w:r>
            <w:proofErr w:type="spellStart"/>
            <w:r w:rsidRPr="00300805">
              <w:rPr>
                <w:rFonts w:ascii="Times New Roman" w:eastAsiaTheme="minorEastAsia" w:hAnsi="Times New Roman" w:cs="Times New Roman"/>
                <w:sz w:val="20"/>
                <w:szCs w:val="20"/>
              </w:rPr>
              <w:t>микроконвексный</w:t>
            </w:r>
            <w:proofErr w:type="spellEnd"/>
            <w:r w:rsidRPr="00300805">
              <w:rPr>
                <w:rFonts w:ascii="Times New Roman" w:eastAsiaTheme="minorEastAsia" w:hAnsi="Times New Roman" w:cs="Times New Roman"/>
                <w:sz w:val="20"/>
                <w:szCs w:val="20"/>
                <w:lang w:val="kk-KZ"/>
              </w:rPr>
              <w:t xml:space="preserve"> </w:t>
            </w:r>
            <w:r w:rsidRPr="00300805">
              <w:rPr>
                <w:rFonts w:ascii="Times New Roman" w:eastAsiaTheme="minorEastAsia" w:hAnsi="Times New Roman" w:cs="Times New Roman"/>
                <w:sz w:val="20"/>
                <w:szCs w:val="20"/>
              </w:rPr>
              <w:t>датчик</w:t>
            </w:r>
            <w:r w:rsidRPr="00300805">
              <w:rPr>
                <w:rFonts w:ascii="Times New Roman" w:eastAsiaTheme="minorEastAsia" w:hAnsi="Times New Roman" w:cs="Times New Roman"/>
                <w:sz w:val="20"/>
                <w:szCs w:val="20"/>
                <w:lang w:val="kk-KZ"/>
              </w:rPr>
              <w:t xml:space="preserve"> – 1 шт.</w:t>
            </w:r>
            <w:r w:rsidRPr="00300805">
              <w:rPr>
                <w:rFonts w:ascii="Times New Roman" w:eastAsia="Times New Roman" w:hAnsi="Times New Roman" w:cs="Times New Roman"/>
                <w:b/>
                <w:bCs/>
                <w:kern w:val="36"/>
                <w:szCs w:val="20"/>
              </w:rPr>
              <w:t xml:space="preserve"> </w:t>
            </w:r>
            <w:r w:rsidRPr="00300805">
              <w:rPr>
                <w:rFonts w:ascii="Times New Roman" w:eastAsia="Times New Roman" w:hAnsi="Times New Roman" w:cs="Times New Roman"/>
                <w:b/>
                <w:bCs/>
                <w:kern w:val="36"/>
                <w:sz w:val="20"/>
                <w:szCs w:val="20"/>
              </w:rPr>
              <w:t xml:space="preserve">Датчик </w:t>
            </w:r>
            <w:proofErr w:type="spellStart"/>
            <w:r w:rsidRPr="00300805">
              <w:rPr>
                <w:rFonts w:ascii="Times New Roman" w:eastAsia="Times New Roman" w:hAnsi="Times New Roman" w:cs="Times New Roman"/>
                <w:b/>
                <w:bCs/>
                <w:kern w:val="36"/>
                <w:sz w:val="20"/>
                <w:szCs w:val="20"/>
              </w:rPr>
              <w:t>микроконвексный</w:t>
            </w:r>
            <w:proofErr w:type="spellEnd"/>
            <w:r w:rsidRPr="00300805">
              <w:rPr>
                <w:rFonts w:ascii="Times New Roman" w:eastAsia="Times New Roman" w:hAnsi="Times New Roman" w:cs="Times New Roman"/>
                <w:b/>
                <w:bCs/>
                <w:kern w:val="36"/>
                <w:sz w:val="20"/>
                <w:szCs w:val="20"/>
              </w:rPr>
              <w:t xml:space="preserve"> педиатрический </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Глубина проникновения в В-</w:t>
            </w:r>
            <w:proofErr w:type="gramStart"/>
            <w:r w:rsidRPr="00300805">
              <w:rPr>
                <w:rFonts w:ascii="Times New Roman" w:eastAsia="Times New Roman" w:hAnsi="Times New Roman" w:cs="Times New Roman"/>
                <w:kern w:val="36"/>
                <w:sz w:val="20"/>
                <w:szCs w:val="20"/>
              </w:rPr>
              <w:t>режиме,  не</w:t>
            </w:r>
            <w:proofErr w:type="gramEnd"/>
            <w:r w:rsidRPr="00300805">
              <w:rPr>
                <w:rFonts w:ascii="Times New Roman" w:eastAsia="Times New Roman" w:hAnsi="Times New Roman" w:cs="Times New Roman"/>
                <w:kern w:val="36"/>
                <w:sz w:val="20"/>
                <w:szCs w:val="20"/>
              </w:rPr>
              <w:t xml:space="preserve"> менее 280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Глубина проникновения в режиме </w:t>
            </w:r>
            <w:proofErr w:type="gramStart"/>
            <w:r w:rsidRPr="00300805">
              <w:rPr>
                <w:rFonts w:ascii="Times New Roman" w:eastAsia="Times New Roman" w:hAnsi="Times New Roman" w:cs="Times New Roman"/>
                <w:kern w:val="36"/>
                <w:sz w:val="20"/>
                <w:szCs w:val="20"/>
              </w:rPr>
              <w:t>PW,  не</w:t>
            </w:r>
            <w:proofErr w:type="gramEnd"/>
            <w:r w:rsidRPr="00300805">
              <w:rPr>
                <w:rFonts w:ascii="Times New Roman" w:eastAsia="Times New Roman" w:hAnsi="Times New Roman" w:cs="Times New Roman"/>
                <w:kern w:val="36"/>
                <w:sz w:val="20"/>
                <w:szCs w:val="20"/>
              </w:rPr>
              <w:t xml:space="preserve"> менее</w:t>
            </w:r>
            <w:r w:rsidRPr="00300805">
              <w:rPr>
                <w:rFonts w:ascii="Times New Roman" w:eastAsia="Times New Roman" w:hAnsi="Times New Roman" w:cs="Times New Roman"/>
                <w:kern w:val="36"/>
                <w:sz w:val="20"/>
                <w:szCs w:val="20"/>
              </w:rPr>
              <w:tab/>
              <w:t xml:space="preserve"> 280 мм. Глубина проникновения в режиме CFM, не менее 280 мм. Продольная разрешающая способность в </w:t>
            </w:r>
            <w:proofErr w:type="gramStart"/>
            <w:r w:rsidRPr="00300805">
              <w:rPr>
                <w:rFonts w:ascii="Times New Roman" w:eastAsia="Times New Roman" w:hAnsi="Times New Roman" w:cs="Times New Roman"/>
                <w:kern w:val="36"/>
                <w:sz w:val="20"/>
                <w:szCs w:val="20"/>
              </w:rPr>
              <w:t>В-режиме в</w:t>
            </w:r>
            <w:proofErr w:type="gramEnd"/>
            <w:r w:rsidRPr="00300805">
              <w:rPr>
                <w:rFonts w:ascii="Times New Roman" w:eastAsia="Times New Roman" w:hAnsi="Times New Roman" w:cs="Times New Roman"/>
                <w:kern w:val="36"/>
                <w:sz w:val="20"/>
                <w:szCs w:val="20"/>
              </w:rPr>
              <w:t xml:space="preserve"> рабочем диапазоне глубин сканирования, не хуже 1 мм. </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Поперечная разрешающая способность в </w:t>
            </w:r>
            <w:proofErr w:type="gramStart"/>
            <w:r w:rsidRPr="00300805">
              <w:rPr>
                <w:rFonts w:ascii="Times New Roman" w:eastAsia="Times New Roman" w:hAnsi="Times New Roman" w:cs="Times New Roman"/>
                <w:kern w:val="36"/>
                <w:sz w:val="20"/>
                <w:szCs w:val="20"/>
              </w:rPr>
              <w:t>В-режиме в</w:t>
            </w:r>
            <w:proofErr w:type="gramEnd"/>
            <w:r w:rsidRPr="00300805">
              <w:rPr>
                <w:rFonts w:ascii="Times New Roman" w:eastAsia="Times New Roman" w:hAnsi="Times New Roman" w:cs="Times New Roman"/>
                <w:kern w:val="36"/>
                <w:sz w:val="20"/>
                <w:szCs w:val="20"/>
              </w:rPr>
              <w:t xml:space="preserve"> рабочем диапазоне глубин сканирования, не хуже 2 мм.</w:t>
            </w:r>
            <w:r w:rsidRPr="00300805">
              <w:rPr>
                <w:rFonts w:ascii="Times New Roman" w:eastAsia="Times New Roman" w:hAnsi="Times New Roman" w:cs="Times New Roman"/>
                <w:kern w:val="36"/>
                <w:sz w:val="20"/>
                <w:szCs w:val="20"/>
              </w:rPr>
              <w:tab/>
            </w:r>
          </w:p>
          <w:p w:rsidR="00F623BC" w:rsidRPr="00300805" w:rsidRDefault="00F623BC" w:rsidP="00F623BC">
            <w:pPr>
              <w:autoSpaceDE w:val="0"/>
              <w:autoSpaceDN w:val="0"/>
              <w:adjustRightInd w:val="0"/>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Контрастное разрешение </w:t>
            </w:r>
            <w:proofErr w:type="gramStart"/>
            <w:r w:rsidRPr="00300805">
              <w:rPr>
                <w:rFonts w:ascii="Times New Roman" w:eastAsia="Times New Roman" w:hAnsi="Times New Roman" w:cs="Times New Roman"/>
                <w:kern w:val="36"/>
                <w:sz w:val="20"/>
                <w:szCs w:val="20"/>
              </w:rPr>
              <w:t>в В-режиме</w:t>
            </w:r>
            <w:proofErr w:type="gramEnd"/>
            <w:r w:rsidRPr="00300805">
              <w:rPr>
                <w:rFonts w:ascii="Times New Roman" w:eastAsia="Times New Roman" w:hAnsi="Times New Roman" w:cs="Times New Roman"/>
                <w:kern w:val="36"/>
                <w:sz w:val="20"/>
                <w:szCs w:val="20"/>
              </w:rPr>
              <w:t xml:space="preserve"> мишеней в рабочем диапазоне глубин сканирования, имеющих уровень относительно фона, 3 </w:t>
            </w:r>
            <w:proofErr w:type="spellStart"/>
            <w:r w:rsidRPr="00300805">
              <w:rPr>
                <w:rFonts w:ascii="Times New Roman" w:eastAsia="Times New Roman" w:hAnsi="Times New Roman" w:cs="Times New Roman"/>
                <w:kern w:val="36"/>
                <w:sz w:val="20"/>
                <w:szCs w:val="20"/>
              </w:rPr>
              <w:t>Дб</w:t>
            </w:r>
            <w:proofErr w:type="spellEnd"/>
            <w:r w:rsidRPr="00300805">
              <w:rPr>
                <w:rFonts w:ascii="Times New Roman" w:eastAsia="Times New Roman" w:hAnsi="Times New Roman" w:cs="Times New Roman"/>
                <w:kern w:val="36"/>
                <w:sz w:val="20"/>
                <w:szCs w:val="20"/>
              </w:rPr>
              <w:t>.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rPr>
              <w:tab/>
              <w:t xml:space="preserve"> 5. Количество частот тканевой гармоники, не менее 3.</w:t>
            </w:r>
          </w:p>
          <w:p w:rsidR="00F623BC" w:rsidRPr="00300805" w:rsidRDefault="00F623BC" w:rsidP="00F623BC">
            <w:pPr>
              <w:autoSpaceDE w:val="0"/>
              <w:autoSpaceDN w:val="0"/>
              <w:adjustRightInd w:val="0"/>
              <w:rPr>
                <w:rFonts w:ascii="Times New Roman" w:eastAsia="Times New Roman" w:hAnsi="Times New Roman" w:cs="Times New Roman"/>
                <w:kern w:val="36"/>
                <w:sz w:val="20"/>
                <w:szCs w:val="20"/>
              </w:rPr>
            </w:pP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heme="minorEastAsia" w:hAnsi="Times New Roman" w:cs="Times New Roman"/>
                <w:sz w:val="20"/>
                <w:szCs w:val="20"/>
              </w:rPr>
              <w:t>Широкополосный линейный датчик</w:t>
            </w:r>
            <w:r w:rsidRPr="00300805">
              <w:rPr>
                <w:rFonts w:ascii="Times New Roman" w:eastAsiaTheme="minorEastAsia" w:hAnsi="Times New Roman" w:cs="Times New Roman"/>
                <w:sz w:val="20"/>
                <w:szCs w:val="20"/>
                <w:lang w:val="kk-KZ"/>
              </w:rPr>
              <w:t xml:space="preserve"> – 1 шт. </w:t>
            </w:r>
            <w:r w:rsidRPr="00300805">
              <w:rPr>
                <w:rFonts w:ascii="Times New Roman" w:eastAsia="Times New Roman" w:hAnsi="Times New Roman" w:cs="Times New Roman"/>
                <w:b/>
                <w:bCs/>
                <w:kern w:val="36"/>
                <w:sz w:val="20"/>
                <w:szCs w:val="20"/>
              </w:rPr>
              <w:t xml:space="preserve">Датчик линейный с широкой апертурой </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Глубина проникновения </w:t>
            </w:r>
            <w:proofErr w:type="gramStart"/>
            <w:r w:rsidRPr="00300805">
              <w:rPr>
                <w:rFonts w:ascii="Times New Roman" w:eastAsia="Times New Roman" w:hAnsi="Times New Roman" w:cs="Times New Roman"/>
                <w:kern w:val="36"/>
                <w:sz w:val="20"/>
                <w:szCs w:val="20"/>
              </w:rPr>
              <w:t>в В-режиме</w:t>
            </w:r>
            <w:proofErr w:type="gramEnd"/>
            <w:r w:rsidRPr="00300805">
              <w:rPr>
                <w:rFonts w:ascii="Times New Roman" w:eastAsia="Times New Roman" w:hAnsi="Times New Roman" w:cs="Times New Roman"/>
                <w:kern w:val="36"/>
                <w:sz w:val="20"/>
                <w:szCs w:val="20"/>
              </w:rPr>
              <w:t>, не менее 280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Глубина проникновения в режиме PW, не менее</w:t>
            </w:r>
            <w:r w:rsidRPr="00300805">
              <w:rPr>
                <w:rFonts w:ascii="Times New Roman" w:eastAsia="Times New Roman" w:hAnsi="Times New Roman" w:cs="Times New Roman"/>
                <w:kern w:val="36"/>
                <w:sz w:val="20"/>
                <w:szCs w:val="20"/>
              </w:rPr>
              <w:tab/>
              <w:t xml:space="preserve"> 280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Глубина проникновения в режиме CFM, не менее 280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t xml:space="preserve">Продольная разрешающая способность в </w:t>
            </w:r>
            <w:proofErr w:type="gramStart"/>
            <w:r w:rsidRPr="00300805">
              <w:rPr>
                <w:rFonts w:ascii="Times New Roman" w:eastAsia="Times New Roman" w:hAnsi="Times New Roman" w:cs="Times New Roman"/>
                <w:kern w:val="36"/>
                <w:sz w:val="20"/>
                <w:szCs w:val="20"/>
              </w:rPr>
              <w:t>В-режиме в</w:t>
            </w:r>
            <w:proofErr w:type="gramEnd"/>
            <w:r w:rsidRPr="00300805">
              <w:rPr>
                <w:rFonts w:ascii="Times New Roman" w:eastAsia="Times New Roman" w:hAnsi="Times New Roman" w:cs="Times New Roman"/>
                <w:kern w:val="36"/>
                <w:sz w:val="20"/>
                <w:szCs w:val="20"/>
              </w:rPr>
              <w:t xml:space="preserve"> рабочем диапазоне глубин сканирования, не хуже 0,5 мм.</w:t>
            </w:r>
          </w:p>
          <w:p w:rsidR="00F623BC" w:rsidRPr="00300805" w:rsidRDefault="00F623BC" w:rsidP="00F623BC">
            <w:pPr>
              <w:pStyle w:val="a9"/>
              <w:tabs>
                <w:tab w:val="left" w:pos="815"/>
              </w:tabs>
              <w:ind w:left="107" w:right="93"/>
              <w:jc w:val="both"/>
              <w:rPr>
                <w:rFonts w:ascii="Times New Roman" w:eastAsia="Times New Roman" w:hAnsi="Times New Roman" w:cs="Times New Roman"/>
                <w:kern w:val="36"/>
                <w:sz w:val="20"/>
                <w:szCs w:val="20"/>
              </w:rPr>
            </w:pPr>
            <w:r w:rsidRPr="00300805">
              <w:rPr>
                <w:rFonts w:ascii="Times New Roman" w:eastAsia="Times New Roman" w:hAnsi="Times New Roman" w:cs="Times New Roman"/>
                <w:kern w:val="36"/>
                <w:sz w:val="20"/>
                <w:szCs w:val="20"/>
              </w:rPr>
              <w:lastRenderedPageBreak/>
              <w:t xml:space="preserve">Поперечная разрешающая способность в </w:t>
            </w:r>
            <w:proofErr w:type="gramStart"/>
            <w:r w:rsidRPr="00300805">
              <w:rPr>
                <w:rFonts w:ascii="Times New Roman" w:eastAsia="Times New Roman" w:hAnsi="Times New Roman" w:cs="Times New Roman"/>
                <w:kern w:val="36"/>
                <w:sz w:val="20"/>
                <w:szCs w:val="20"/>
              </w:rPr>
              <w:t>В-режиме в</w:t>
            </w:r>
            <w:proofErr w:type="gramEnd"/>
            <w:r w:rsidRPr="00300805">
              <w:rPr>
                <w:rFonts w:ascii="Times New Roman" w:eastAsia="Times New Roman" w:hAnsi="Times New Roman" w:cs="Times New Roman"/>
                <w:kern w:val="36"/>
                <w:sz w:val="20"/>
                <w:szCs w:val="20"/>
              </w:rPr>
              <w:t xml:space="preserve"> рабочем диапазоне глубин сканирования, не хуже 1 мм.</w:t>
            </w:r>
          </w:p>
          <w:p w:rsidR="00F623BC" w:rsidRPr="00300805" w:rsidRDefault="00F623BC" w:rsidP="00F623BC">
            <w:pPr>
              <w:autoSpaceDE w:val="0"/>
              <w:autoSpaceDN w:val="0"/>
              <w:adjustRightInd w:val="0"/>
              <w:rPr>
                <w:rFonts w:ascii="Times New Roman" w:eastAsiaTheme="minorEastAsia" w:hAnsi="Times New Roman" w:cs="Times New Roman"/>
                <w:sz w:val="20"/>
                <w:szCs w:val="20"/>
                <w:lang w:val="kk-KZ"/>
              </w:rPr>
            </w:pPr>
            <w:r w:rsidRPr="00300805">
              <w:rPr>
                <w:rFonts w:ascii="Times New Roman" w:eastAsia="Times New Roman" w:hAnsi="Times New Roman" w:cs="Times New Roman"/>
                <w:kern w:val="36"/>
                <w:sz w:val="20"/>
                <w:szCs w:val="20"/>
              </w:rPr>
              <w:t xml:space="preserve">Контрастное разрешение </w:t>
            </w:r>
            <w:proofErr w:type="gramStart"/>
            <w:r w:rsidRPr="00300805">
              <w:rPr>
                <w:rFonts w:ascii="Times New Roman" w:eastAsia="Times New Roman" w:hAnsi="Times New Roman" w:cs="Times New Roman"/>
                <w:kern w:val="36"/>
                <w:sz w:val="20"/>
                <w:szCs w:val="20"/>
              </w:rPr>
              <w:t>в В-режиме</w:t>
            </w:r>
            <w:proofErr w:type="gramEnd"/>
            <w:r w:rsidRPr="00300805">
              <w:rPr>
                <w:rFonts w:ascii="Times New Roman" w:eastAsia="Times New Roman" w:hAnsi="Times New Roman" w:cs="Times New Roman"/>
                <w:kern w:val="36"/>
                <w:sz w:val="20"/>
                <w:szCs w:val="20"/>
              </w:rPr>
              <w:t xml:space="preserve"> мишеней в рабочем диапазоне глубин сканирования, имеющих уровень относительно фона, 3 </w:t>
            </w:r>
            <w:proofErr w:type="spellStart"/>
            <w:r w:rsidRPr="00300805">
              <w:rPr>
                <w:rFonts w:ascii="Times New Roman" w:eastAsia="Times New Roman" w:hAnsi="Times New Roman" w:cs="Times New Roman"/>
                <w:kern w:val="36"/>
                <w:sz w:val="20"/>
                <w:szCs w:val="20"/>
              </w:rPr>
              <w:t>Дб</w:t>
            </w:r>
            <w:proofErr w:type="spellEnd"/>
            <w:r w:rsidRPr="00300805">
              <w:rPr>
                <w:rFonts w:ascii="Times New Roman" w:eastAsia="Times New Roman" w:hAnsi="Times New Roman" w:cs="Times New Roman"/>
                <w:kern w:val="36"/>
                <w:sz w:val="20"/>
                <w:szCs w:val="20"/>
              </w:rPr>
              <w:t>. Количество переключаемых частот/диапазонов частот в B-режиме, не менее</w:t>
            </w:r>
            <w:r w:rsidRPr="00300805">
              <w:rPr>
                <w:rFonts w:ascii="Times New Roman" w:eastAsia="Times New Roman" w:hAnsi="Times New Roman" w:cs="Times New Roman"/>
                <w:kern w:val="36"/>
                <w:sz w:val="20"/>
                <w:szCs w:val="20"/>
              </w:rPr>
              <w:tab/>
              <w:t>5. Количество частот тканевой гармоники, не менее 5.</w:t>
            </w:r>
          </w:p>
          <w:p w:rsidR="00F623BC" w:rsidRPr="00300805" w:rsidRDefault="00F623BC" w:rsidP="00786EFA">
            <w:pPr>
              <w:ind w:left="17" w:right="153"/>
              <w:jc w:val="both"/>
              <w:rPr>
                <w:rFonts w:ascii="Times New Roman" w:eastAsia="Times New Roman" w:hAnsi="Times New Roman" w:cs="Times New Roman"/>
                <w:sz w:val="20"/>
                <w:szCs w:val="20"/>
                <w:lang w:val="kk-KZ"/>
              </w:rPr>
            </w:pPr>
          </w:p>
          <w:p w:rsidR="00F623BC" w:rsidRPr="00300805" w:rsidRDefault="00F623BC" w:rsidP="00F623BC">
            <w:pPr>
              <w:jc w:val="both"/>
              <w:rPr>
                <w:rFonts w:ascii="Times New Roman" w:hAnsi="Times New Roman" w:cs="Times New Roman"/>
                <w:sz w:val="20"/>
                <w:szCs w:val="20"/>
              </w:rPr>
            </w:pPr>
            <w:r w:rsidRPr="00300805">
              <w:rPr>
                <w:rFonts w:ascii="Times New Roman" w:hAnsi="Times New Roman" w:cs="Times New Roman"/>
                <w:b/>
                <w:bCs/>
                <w:sz w:val="20"/>
                <w:szCs w:val="20"/>
              </w:rPr>
              <w:t>Требования к условиям эксплуатации</w:t>
            </w:r>
            <w:r w:rsidRPr="00300805">
              <w:rPr>
                <w:rFonts w:ascii="Times New Roman" w:hAnsi="Times New Roman" w:cs="Times New Roman"/>
                <w:b/>
                <w:bCs/>
                <w:sz w:val="20"/>
                <w:szCs w:val="20"/>
                <w:lang w:val="kk-KZ"/>
              </w:rPr>
              <w:t xml:space="preserve">: </w:t>
            </w:r>
            <w:r w:rsidRPr="00300805">
              <w:rPr>
                <w:rFonts w:ascii="Times New Roman" w:hAnsi="Times New Roman" w:cs="Times New Roman"/>
                <w:sz w:val="20"/>
                <w:szCs w:val="20"/>
              </w:rPr>
              <w:t>Помещение, в котором предполагается размещение и установка прибора, должно соответствовать следующим требованиям:</w:t>
            </w:r>
          </w:p>
          <w:p w:rsidR="00F623BC" w:rsidRPr="00300805" w:rsidRDefault="00F623BC" w:rsidP="00F623BC">
            <w:pPr>
              <w:jc w:val="both"/>
              <w:rPr>
                <w:rFonts w:ascii="Times New Roman" w:hAnsi="Times New Roman" w:cs="Times New Roman"/>
                <w:sz w:val="20"/>
                <w:szCs w:val="20"/>
              </w:rPr>
            </w:pPr>
            <w:r w:rsidRPr="00300805">
              <w:rPr>
                <w:rFonts w:ascii="Times New Roman" w:hAnsi="Times New Roman" w:cs="Times New Roman"/>
                <w:sz w:val="20"/>
                <w:szCs w:val="20"/>
              </w:rPr>
              <w:t xml:space="preserve">•наличие отдельного источника электропитания (розетка стандарта EURO на напряжение от 100 до 240 </w:t>
            </w:r>
            <w:proofErr w:type="gramStart"/>
            <w:r w:rsidRPr="00300805">
              <w:rPr>
                <w:rFonts w:ascii="Times New Roman" w:hAnsi="Times New Roman" w:cs="Times New Roman"/>
                <w:sz w:val="20"/>
                <w:szCs w:val="20"/>
              </w:rPr>
              <w:t>В</w:t>
            </w:r>
            <w:proofErr w:type="gramEnd"/>
            <w:r w:rsidRPr="00300805">
              <w:rPr>
                <w:rFonts w:ascii="Times New Roman" w:hAnsi="Times New Roman" w:cs="Times New Roman"/>
                <w:sz w:val="20"/>
                <w:szCs w:val="20"/>
              </w:rPr>
              <w:t xml:space="preserve"> с заземленным средним выводом, частота 50/60 ГЦ, мощность 250 Вт);</w:t>
            </w:r>
          </w:p>
          <w:p w:rsidR="00F623BC" w:rsidRPr="00300805" w:rsidRDefault="00F623BC" w:rsidP="00F623BC">
            <w:pPr>
              <w:jc w:val="both"/>
              <w:rPr>
                <w:rFonts w:ascii="Times New Roman" w:hAnsi="Times New Roman" w:cs="Times New Roman"/>
                <w:sz w:val="20"/>
                <w:szCs w:val="20"/>
              </w:rPr>
            </w:pPr>
            <w:r w:rsidRPr="00300805">
              <w:rPr>
                <w:rFonts w:ascii="Times New Roman" w:hAnsi="Times New Roman" w:cs="Times New Roman"/>
                <w:sz w:val="20"/>
                <w:szCs w:val="20"/>
              </w:rPr>
              <w:t xml:space="preserve">•в помещении, выделенном для установки прибора не должно быть источников, которые могут вызвать вибрацию, дополнительный нагрев прибора. </w:t>
            </w:r>
          </w:p>
          <w:p w:rsidR="00F623BC" w:rsidRPr="00300805" w:rsidRDefault="00F623BC" w:rsidP="00F623BC">
            <w:pPr>
              <w:jc w:val="both"/>
              <w:rPr>
                <w:rFonts w:ascii="Times New Roman" w:hAnsi="Times New Roman" w:cs="Times New Roman"/>
                <w:sz w:val="20"/>
                <w:szCs w:val="20"/>
              </w:rPr>
            </w:pPr>
            <w:r w:rsidRPr="00300805">
              <w:rPr>
                <w:rFonts w:ascii="Times New Roman" w:hAnsi="Times New Roman" w:cs="Times New Roman"/>
                <w:sz w:val="20"/>
                <w:szCs w:val="20"/>
              </w:rPr>
              <w:t>•Пол должен быть из дерева, цемента или покрыт керамической плитки.</w:t>
            </w:r>
          </w:p>
          <w:p w:rsidR="00F623BC" w:rsidRPr="00300805" w:rsidRDefault="00F623BC" w:rsidP="00F623BC">
            <w:pPr>
              <w:jc w:val="both"/>
              <w:rPr>
                <w:rFonts w:ascii="Times New Roman" w:hAnsi="Times New Roman" w:cs="Times New Roman"/>
                <w:sz w:val="20"/>
                <w:szCs w:val="20"/>
              </w:rPr>
            </w:pPr>
            <w:r w:rsidRPr="00300805">
              <w:rPr>
                <w:rFonts w:ascii="Times New Roman" w:hAnsi="Times New Roman" w:cs="Times New Roman"/>
                <w:sz w:val="20"/>
                <w:szCs w:val="20"/>
              </w:rPr>
              <w:t>•по месту установки прибора не должно быть источников выброса химически агрессивных веществ;</w:t>
            </w:r>
          </w:p>
          <w:p w:rsidR="00F623BC" w:rsidRPr="00300805" w:rsidRDefault="00F623BC" w:rsidP="00F623BC">
            <w:pPr>
              <w:jc w:val="both"/>
              <w:rPr>
                <w:rFonts w:ascii="Times New Roman" w:hAnsi="Times New Roman" w:cs="Times New Roman"/>
                <w:sz w:val="20"/>
                <w:szCs w:val="20"/>
              </w:rPr>
            </w:pPr>
            <w:r w:rsidRPr="00300805">
              <w:rPr>
                <w:rFonts w:ascii="Times New Roman" w:hAnsi="Times New Roman" w:cs="Times New Roman"/>
                <w:sz w:val="20"/>
                <w:szCs w:val="20"/>
              </w:rPr>
              <w:t>•необходимо организовать стабильную температуру окружающего воздуха в пределах от +10 °C до +40 °C;</w:t>
            </w:r>
          </w:p>
          <w:p w:rsidR="00F623BC" w:rsidRPr="00300805" w:rsidRDefault="00F623BC" w:rsidP="00F623BC">
            <w:pPr>
              <w:ind w:left="17" w:right="153"/>
              <w:jc w:val="both"/>
              <w:rPr>
                <w:rFonts w:ascii="Times New Roman" w:hAnsi="Times New Roman" w:cs="Times New Roman"/>
                <w:sz w:val="20"/>
                <w:szCs w:val="20"/>
              </w:rPr>
            </w:pPr>
            <w:r w:rsidRPr="00300805">
              <w:rPr>
                <w:rFonts w:ascii="Times New Roman" w:hAnsi="Times New Roman" w:cs="Times New Roman"/>
                <w:sz w:val="20"/>
                <w:szCs w:val="20"/>
              </w:rPr>
              <w:t>•относительная влажность воздуха в помещении не должна превышать от 0 до 90% без конденсации.</w:t>
            </w:r>
          </w:p>
          <w:p w:rsidR="00F623BC" w:rsidRPr="00300805" w:rsidRDefault="00F623BC" w:rsidP="00F623BC">
            <w:pPr>
              <w:ind w:left="17" w:right="153"/>
              <w:jc w:val="both"/>
              <w:rPr>
                <w:rFonts w:ascii="Times New Roman" w:hAnsi="Times New Roman" w:cs="Times New Roman"/>
                <w:sz w:val="20"/>
                <w:szCs w:val="20"/>
              </w:rPr>
            </w:pPr>
          </w:p>
          <w:p w:rsidR="00F623BC" w:rsidRPr="00300805" w:rsidRDefault="00F623BC" w:rsidP="00F623BC">
            <w:pPr>
              <w:rPr>
                <w:rFonts w:ascii="Times New Roman" w:hAnsi="Times New Roman" w:cs="Times New Roman"/>
                <w:i/>
                <w:sz w:val="20"/>
                <w:szCs w:val="20"/>
              </w:rPr>
            </w:pPr>
            <w:r w:rsidRPr="00300805">
              <w:rPr>
                <w:rFonts w:ascii="Times New Roman" w:hAnsi="Times New Roman" w:cs="Times New Roman"/>
                <w:b/>
                <w:sz w:val="20"/>
                <w:szCs w:val="20"/>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r w:rsidRPr="00300805">
              <w:rPr>
                <w:rFonts w:ascii="Times New Roman" w:hAnsi="Times New Roman" w:cs="Times New Roman"/>
                <w:b/>
                <w:sz w:val="20"/>
                <w:szCs w:val="20"/>
                <w:lang w:val="kk-KZ"/>
              </w:rPr>
              <w:t xml:space="preserve">: </w:t>
            </w:r>
            <w:r w:rsidRPr="00300805">
              <w:rPr>
                <w:rFonts w:ascii="Times New Roman" w:hAnsi="Times New Roman" w:cs="Times New Roman"/>
                <w:sz w:val="20"/>
                <w:szCs w:val="20"/>
              </w:rPr>
              <w:t>Гарантийное сервисное обслуживание МТ не менее 37 месяцев</w:t>
            </w:r>
            <w:r w:rsidRPr="00300805">
              <w:rPr>
                <w:rFonts w:ascii="Times New Roman" w:hAnsi="Times New Roman" w:cs="Times New Roman"/>
                <w:i/>
                <w:sz w:val="20"/>
                <w:szCs w:val="20"/>
              </w:rPr>
              <w:t>.</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Плановое техническое обслуживание должно проводиться не реже чем 1 раз в квартал.</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 замену отработавших ресурс составных частей;</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 замене или восстановлении отдельных частей МТ;</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 настройку и регулировку изделия; специфические для данного изделия работы и т.п.;</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 чистку, смазку и при необходимости переборку основных механизмов и узлов;</w:t>
            </w:r>
          </w:p>
          <w:p w:rsidR="00F623BC" w:rsidRPr="00300805" w:rsidRDefault="00F623BC" w:rsidP="00F623BC">
            <w:pPr>
              <w:rPr>
                <w:rFonts w:ascii="Times New Roman" w:hAnsi="Times New Roman" w:cs="Times New Roman"/>
                <w:sz w:val="20"/>
                <w:szCs w:val="20"/>
              </w:rPr>
            </w:pPr>
            <w:r w:rsidRPr="00300805">
              <w:rPr>
                <w:rFonts w:ascii="Times New Roman" w:hAnsi="Times New Roman" w:cs="Times New Roman"/>
                <w:sz w:val="20"/>
                <w:szCs w:val="20"/>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300805">
              <w:rPr>
                <w:rFonts w:ascii="Times New Roman" w:hAnsi="Times New Roman" w:cs="Times New Roman"/>
                <w:sz w:val="20"/>
                <w:szCs w:val="20"/>
              </w:rPr>
              <w:t>блочно</w:t>
            </w:r>
            <w:proofErr w:type="spellEnd"/>
            <w:r w:rsidRPr="00300805">
              <w:rPr>
                <w:rFonts w:ascii="Times New Roman" w:hAnsi="Times New Roman" w:cs="Times New Roman"/>
                <w:sz w:val="20"/>
                <w:szCs w:val="20"/>
              </w:rPr>
              <w:t>-узловой разборкой);</w:t>
            </w:r>
          </w:p>
          <w:p w:rsidR="00F623BC" w:rsidRPr="00300805" w:rsidRDefault="00F623BC" w:rsidP="00F623BC">
            <w:pPr>
              <w:ind w:left="17" w:right="153"/>
              <w:jc w:val="both"/>
              <w:rPr>
                <w:rFonts w:ascii="Times New Roman" w:eastAsia="Times New Roman" w:hAnsi="Times New Roman" w:cs="Times New Roman"/>
                <w:sz w:val="20"/>
                <w:szCs w:val="20"/>
                <w:lang w:val="kk-KZ"/>
              </w:rPr>
            </w:pPr>
            <w:r w:rsidRPr="00300805">
              <w:rPr>
                <w:rFonts w:ascii="Times New Roman" w:hAnsi="Times New Roman" w:cs="Times New Roman"/>
                <w:sz w:val="20"/>
                <w:szCs w:val="20"/>
              </w:rPr>
              <w:t>- иные указанные в эксплуатационной документации операции, специфические для конкретного типа изделий</w:t>
            </w:r>
          </w:p>
        </w:tc>
        <w:tc>
          <w:tcPr>
            <w:tcW w:w="598" w:type="dxa"/>
          </w:tcPr>
          <w:p w:rsidR="00C80D4B" w:rsidRPr="00300805" w:rsidRDefault="00F623BC" w:rsidP="00C80D4B">
            <w:pPr>
              <w:jc w:val="center"/>
              <w:rPr>
                <w:rFonts w:ascii="Times New Roman" w:hAnsi="Times New Roman" w:cs="Times New Roman"/>
                <w:sz w:val="20"/>
                <w:szCs w:val="20"/>
                <w:lang w:val="kk-KZ"/>
              </w:rPr>
            </w:pPr>
            <w:r w:rsidRPr="00300805">
              <w:rPr>
                <w:rFonts w:ascii="Times New Roman" w:hAnsi="Times New Roman" w:cs="Times New Roman"/>
                <w:sz w:val="20"/>
                <w:szCs w:val="20"/>
                <w:lang w:val="kk-KZ"/>
              </w:rPr>
              <w:lastRenderedPageBreak/>
              <w:t>Шт</w:t>
            </w:r>
          </w:p>
        </w:tc>
        <w:tc>
          <w:tcPr>
            <w:tcW w:w="640" w:type="dxa"/>
          </w:tcPr>
          <w:p w:rsidR="00C80D4B" w:rsidRPr="00300805" w:rsidRDefault="00F623BC" w:rsidP="00C80D4B">
            <w:pPr>
              <w:jc w:val="center"/>
              <w:rPr>
                <w:rFonts w:ascii="Times New Roman" w:hAnsi="Times New Roman" w:cs="Times New Roman"/>
                <w:sz w:val="20"/>
                <w:szCs w:val="20"/>
                <w:lang w:val="kk-KZ"/>
              </w:rPr>
            </w:pPr>
            <w:r w:rsidRPr="00300805">
              <w:rPr>
                <w:rFonts w:ascii="Times New Roman" w:hAnsi="Times New Roman" w:cs="Times New Roman"/>
                <w:sz w:val="20"/>
                <w:szCs w:val="20"/>
                <w:lang w:val="kk-KZ"/>
              </w:rPr>
              <w:t>1</w:t>
            </w:r>
          </w:p>
        </w:tc>
      </w:tr>
      <w:tr w:rsidR="00C80D4B" w:rsidRPr="00300805" w:rsidTr="00300805">
        <w:tc>
          <w:tcPr>
            <w:tcW w:w="417" w:type="dxa"/>
          </w:tcPr>
          <w:p w:rsidR="00C80D4B" w:rsidRPr="00300805" w:rsidRDefault="00C80D4B" w:rsidP="00C80D4B">
            <w:pPr>
              <w:jc w:val="cente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lastRenderedPageBreak/>
              <w:t>2</w:t>
            </w:r>
          </w:p>
        </w:tc>
        <w:tc>
          <w:tcPr>
            <w:tcW w:w="3694" w:type="dxa"/>
          </w:tcPr>
          <w:p w:rsidR="00C80D4B" w:rsidRPr="00300805" w:rsidRDefault="00F623BC" w:rsidP="00C80D4B">
            <w:pPr>
              <w:rPr>
                <w:rFonts w:ascii="Times New Roman" w:hAnsi="Times New Roman" w:cs="Times New Roman"/>
                <w:sz w:val="20"/>
                <w:szCs w:val="20"/>
              </w:rPr>
            </w:pPr>
            <w:r w:rsidRPr="00300805">
              <w:rPr>
                <w:rFonts w:ascii="Times New Roman" w:hAnsi="Times New Roman" w:cs="Times New Roman"/>
                <w:sz w:val="20"/>
                <w:szCs w:val="20"/>
              </w:rPr>
              <w:t>Система диагностическая ультразвуковая стационарная</w:t>
            </w:r>
          </w:p>
        </w:tc>
        <w:tc>
          <w:tcPr>
            <w:tcW w:w="10348" w:type="dxa"/>
          </w:tcPr>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rPr>
              <w:t>Консоль</w:t>
            </w:r>
            <w:r w:rsidRPr="00300805">
              <w:rPr>
                <w:rFonts w:ascii="Times New Roman" w:hAnsi="Times New Roman" w:cs="Times New Roman"/>
                <w:color w:val="000000"/>
                <w:sz w:val="20"/>
                <w:szCs w:val="20"/>
                <w:lang w:val="kk-KZ"/>
              </w:rPr>
              <w:t xml:space="preserve"> – 1 шт. Физические свойства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Высота регулируемая 1354 - 1620 мм (с монитором)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Ширина 520 мм.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Глубина 730 мм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Вес 54 кг (без аксессуаров)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Регулировка панели управление по высоте 100 мм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Характеристики консоли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4 активных порта (не включая порт для карандашного датчика)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4 поворотных колеса с тормозами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Эргономичная панель управления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сенсорного экрана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10,1'' ЖК цветной монитор с светодиодной подсветкой</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Разрешение 1280х800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Наличие виртуальная алфавитно-цифровая клавиатура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Полная выдвижная алфавитно-цифровая QWERTY клавиатура (опция)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Светящиеся обозначения контрольной панели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lastRenderedPageBreak/>
              <w:t>Сенсорный экран (Touch Screen)</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трекбол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5 держателей датчиков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передней ручки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Операционная система Windows 10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Возможность подключения ЭКГ модуля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Жесткий диск SSD 512Gb</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Характеристика монитора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Монитор 21,5 дюймов с светодиодной подсветкой</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Разрешение 1920х1080 (16:9)</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Количество цветов 16,7 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регулировка яркости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Интерактивное динамическое программное меню</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Регулировка монитора по высоте 180 мм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Системные характеристики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Гибридное цифровое формирование луча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Частотный диапазон 2 - 16 MHz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Максимальная глубина сканирования (в зависимости от датчика) 38 см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процессинговых каналов 860 160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256 оттенков серого</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Количество фокусов 4</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Количество фокусных зон 8</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Многочастотная/широкополосная технология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Система внутреннего динамического диапазона 256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Смешивание частоты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Максимальная частота кадров 2000 Hz (в зависимости от датчика и режима)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Максимальная частота цветных кадров 400 Hz (в зависимости от датчика и режима)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направления: право/лево, верх/низ</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Поворот изображения: 90, 180, 270 градусов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Резервное копирование/восстановление данных</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Доступные режимы сканирования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2D – режим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Динамический диапазон максимально 256</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цветовых карт 11</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Воспроизведение кинопетли: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Скорость воспроизведение кинопетли: 6, 12, 25, 50, 100, 150, 200, 300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Максимальная глубина сканирования (в зависимости от датчика) 38 см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Количество фокусов 4</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направления: право/лево, верх/низ</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Смешивание частоты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регулировки частот</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Усиление: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серых карт 12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Harmonic: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Размер изображения регулируемый 70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Плотность линии: низкое, среднее, высокое</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lastRenderedPageBreak/>
              <w:t>Количество линий TGС: 8</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Усреднение кадров до 9</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Мощность регулируемая 2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Уровень отклонения: 0 – 30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Pulse Inversion Harmonic: вкл., выкл. (в зависимости от датчика)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 Трапециевидного режима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Область сканирования: 40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 - режим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Динамический диапазон максимально 256</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Изменяемая скорость развертки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серых карт 12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цветовых карт 11</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Формат дисплея: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Только М - режим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Верх/низ, лево/право</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Размер 50/50, 30/70, 70/30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Усиление М-режима: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мощности 2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цветного М – режима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анатомического М - режима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Режим цветного доплера (CD)</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цветовых карт 12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шагов базовой линии -8/8</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баланса 0-16</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плотности линии 3 шагов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Чувствительность регулируемая 5 шагов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Усреднение кадров 10 шагов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Инвертирование шкалы: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Усиление регулируемое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Мощность регулируемая 2 - 100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Фильтр регулируемый не менее 4 шагов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ЧПИ 0,1 – 19,5 KHz</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Режим энергетического доплера (PD)</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цветовых карт 12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баланса 0-16</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плотности линии 3 шага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Чувствительность регулируемая 5 шагов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Усреднение кадров 5 шагов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Усиление регулируемое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Мощность регулируемая 2 - 100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Фильтр регулируемый  4 шага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ЧПИ 0,1 – 19,5 KHz</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Режим импульсно-волнового доплера (PWD)</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Автоматическое измерение: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шагов базовой линии -8/8</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цветовых карт 11</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lastRenderedPageBreak/>
              <w:t>Наличие доплеровских карт 12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Формат дисплея: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Только PWD</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Верх/низ, лево/право</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Размер 50/50, 30/70, 70/30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Максимальный динамический диапазон 256</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ЧПИ 1 – 22,5 KHz</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Скорость развертки 15 – 117 мм/сек</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Усиление регулируемое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Мощность регулируемая 2 - 100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Инвертирование шкалы: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Смешанный режим: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Громкость звука регулируемая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Размер контрольного объема регулируемая 0.5 – 25 мм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Фильтр регулируемый до 4</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Постоянно волновой доплер (CWD)</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Автоматическое измерение: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Изменение шагов базовой линии -8/8</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цветовых карт 11</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Наличие доплнровских карт 12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Формат дисплея: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Только СWD</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Верх/низ, лево/право</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w:t>
            </w:r>
            <w:r w:rsidRPr="00300805">
              <w:rPr>
                <w:rFonts w:ascii="Times New Roman" w:hAnsi="Times New Roman" w:cs="Times New Roman"/>
                <w:color w:val="000000"/>
                <w:sz w:val="20"/>
                <w:szCs w:val="20"/>
                <w:lang w:val="kk-KZ"/>
              </w:rPr>
              <w:tab/>
              <w:t>Размер 50/50, 30/70, 70/30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Максимальный динамический диапазон 256</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Усиление регулируемое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Мощность регулируемая 2 - 100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Инвертирование шкалы: вкл., выкл.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Громкость звука регулируемая  0 – 100%</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Скорость развертки 18 – 142 мм/сек</w:t>
            </w:r>
          </w:p>
          <w:p w:rsidR="005D28E1"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Фильтр регулируемый до 4</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Датчик конвексный 2-8 МГц – 1 шт. Акушерство, гинекология, абдоминальные исследования, сердце плода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Диапазон частот 2- 8 МГц;</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Радиус кривизны 60 мм;</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Область просмотра 58°;</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Число элементов 192;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Возможность использования биопсийного набора.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Датчик линейный 3-16 МГц – 1 шт. Малые органы, периферические сосуды, скелетно-мышечные исследования.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Диапазон частот 3 – 16 МГц;</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Центральная частота: 8,7 МГц;</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Область просмотра: плоский;</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Число элементов 192;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Возможность использования биопсийного набора.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lastRenderedPageBreak/>
              <w:t xml:space="preserve">Подогрев геля – 1 шт. Имеет рычажок переключения режимов нагрева: 0-0градусов, |-30 градусов, ||-37 градусов.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Материал изготовления: Пластик и нержавеющая сталь.</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3 позиции: выкл., режим1, режим2.</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Клавиатура – 1 шт. Полная выдвижная алфавитно-цифровая QWERTY клавиатура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xml:space="preserve">Видеопринтер медицинский черно-белый – 1 шт. Графическое изображение на бумаге.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Цифровой черно-белый видеопринтер.</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Скорость печати 3,9 сек.</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Источник бесперебойного питания – 1 шт. Мощность 3 кВА. Выпрямитель тока с функцией стабилизации напряжения и фильтрации помех аварийного питания.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Пылезащитный чехол – 1 шт. Чехол для защиты от попадания пыли и влаги.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Бумага для видеопринтера – 1 упаковка. Термочувствительная бумага для печати ультразвукового видео изображения, 110 мм* 20 метр в рулоне; 1 уп – 5 рулонов.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b/>
                <w:color w:val="000000"/>
                <w:sz w:val="20"/>
                <w:szCs w:val="20"/>
                <w:lang w:val="kk-KZ"/>
              </w:rPr>
              <w:t xml:space="preserve">Требования к условиям эксплуатации: </w:t>
            </w:r>
            <w:r w:rsidRPr="00300805">
              <w:rPr>
                <w:rFonts w:ascii="Times New Roman" w:hAnsi="Times New Roman" w:cs="Times New Roman"/>
                <w:color w:val="000000"/>
                <w:sz w:val="20"/>
                <w:szCs w:val="20"/>
                <w:lang w:val="kk-KZ"/>
              </w:rPr>
              <w:t xml:space="preserve">Требования к помещению: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Площадь: не менее 10кв. метров.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Электричество: 100-120В/200-240В 10А,50-60Гц.</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Температура: При работе: 10 – 35 °С.</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Хранение и транспортировка: -25 – 60 °С.</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Относительная влажность: до 75% без конденсации.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Влажность: При работе: от 30 % до 75 %.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Хранение и транспортировка: от 20 % до 90 %.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Уровень безопасности: оборудование не подходит для использования в присутствии легковоспламеняющихся анестетических материалов с кислородом или с оксидом азота.</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Уровень защиты от электрошока (соединение с пациентом): тип BF оборудования.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p>
          <w:p w:rsidR="00F623BC" w:rsidRPr="00300805" w:rsidRDefault="00F623BC" w:rsidP="00F623BC">
            <w:pPr>
              <w:tabs>
                <w:tab w:val="left" w:pos="870"/>
                <w:tab w:val="left" w:pos="975"/>
              </w:tabs>
              <w:jc w:val="both"/>
              <w:rPr>
                <w:rFonts w:ascii="Times New Roman" w:hAnsi="Times New Roman" w:cs="Times New Roman"/>
                <w:b/>
                <w:color w:val="000000"/>
                <w:sz w:val="20"/>
                <w:szCs w:val="20"/>
                <w:lang w:val="kk-KZ"/>
              </w:rPr>
            </w:pPr>
            <w:r w:rsidRPr="00300805">
              <w:rPr>
                <w:rFonts w:ascii="Times New Roman" w:hAnsi="Times New Roman" w:cs="Times New Roman"/>
                <w:b/>
                <w:color w:val="000000"/>
                <w:sz w:val="20"/>
                <w:szCs w:val="20"/>
                <w:lang w:val="kk-KZ"/>
              </w:rPr>
              <w:t xml:space="preserve">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 </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Гарантийное сервисное обслуживание медицинской техники не менее 37 месяцев.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Плановое техническое обслуживание должно проводиться не реже чем 1 раз в квартал.</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Работы по техническому обслуживанию выполняются в соответствии с требованиями эксплуатационной документации и должны включать в себя:</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замену отработавших ресурс составных частей;</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замене или восстановлении отдельных частей медицинской техники;</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настройку и регулировку медицинской техники; специфические для данной медицинской техники работы;</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чистку, смазку и при необходимости переборку основных механизмов и узлов;</w:t>
            </w:r>
          </w:p>
          <w:p w:rsidR="00F623BC" w:rsidRPr="00300805" w:rsidRDefault="00F623BC" w:rsidP="00F623BC">
            <w:pPr>
              <w:tabs>
                <w:tab w:val="left" w:pos="870"/>
                <w:tab w:val="left" w:pos="975"/>
              </w:tabs>
              <w:jc w:val="both"/>
              <w:rPr>
                <w:rFonts w:ascii="Times New Roman" w:hAnsi="Times New Roman" w:cs="Times New Roman"/>
                <w:color w:val="000000"/>
                <w:sz w:val="20"/>
                <w:szCs w:val="20"/>
                <w:lang w:val="kk-KZ"/>
              </w:rPr>
            </w:pPr>
            <w:r w:rsidRPr="00300805">
              <w:rPr>
                <w:rFonts w:ascii="Times New Roman" w:hAnsi="Times New Roman" w:cs="Times New Roman"/>
                <w:color w:val="000000"/>
                <w:sz w:val="20"/>
                <w:szCs w:val="20"/>
                <w:lang w:val="kk-KZ"/>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F623BC" w:rsidRPr="00300805" w:rsidRDefault="00F623BC" w:rsidP="00F623BC">
            <w:pPr>
              <w:tabs>
                <w:tab w:val="left" w:pos="870"/>
                <w:tab w:val="left" w:pos="975"/>
              </w:tabs>
              <w:jc w:val="both"/>
              <w:rPr>
                <w:rFonts w:ascii="Times New Roman" w:hAnsi="Times New Roman" w:cs="Times New Roman"/>
                <w:b/>
                <w:color w:val="000000"/>
                <w:sz w:val="20"/>
                <w:szCs w:val="20"/>
                <w:lang w:val="kk-KZ"/>
              </w:rPr>
            </w:pPr>
            <w:r w:rsidRPr="00300805">
              <w:rPr>
                <w:rFonts w:ascii="Times New Roman" w:hAnsi="Times New Roman" w:cs="Times New Roman"/>
                <w:color w:val="000000"/>
                <w:sz w:val="20"/>
                <w:szCs w:val="20"/>
                <w:lang w:val="kk-KZ"/>
              </w:rPr>
              <w:t>- иные указанные в эксплуатационной документации операции, специфические для конкретного типа медицинской техники.</w:t>
            </w:r>
          </w:p>
        </w:tc>
        <w:tc>
          <w:tcPr>
            <w:tcW w:w="598" w:type="dxa"/>
          </w:tcPr>
          <w:p w:rsidR="00C80D4B" w:rsidRPr="00300805" w:rsidRDefault="00C80D4B" w:rsidP="00C80D4B">
            <w:pPr>
              <w:jc w:val="center"/>
              <w:rPr>
                <w:rFonts w:ascii="Times New Roman" w:hAnsi="Times New Roman" w:cs="Times New Roman"/>
                <w:sz w:val="20"/>
                <w:szCs w:val="20"/>
                <w:lang w:val="kk-KZ"/>
              </w:rPr>
            </w:pPr>
          </w:p>
        </w:tc>
        <w:tc>
          <w:tcPr>
            <w:tcW w:w="640" w:type="dxa"/>
          </w:tcPr>
          <w:p w:rsidR="00C80D4B" w:rsidRPr="00300805" w:rsidRDefault="00C80D4B" w:rsidP="00C80D4B">
            <w:pPr>
              <w:jc w:val="center"/>
              <w:rPr>
                <w:rFonts w:ascii="Times New Roman" w:hAnsi="Times New Roman" w:cs="Times New Roman"/>
                <w:sz w:val="20"/>
                <w:szCs w:val="20"/>
                <w:lang w:val="kk-KZ"/>
              </w:rPr>
            </w:pPr>
          </w:p>
        </w:tc>
      </w:tr>
      <w:tr w:rsidR="00C80D4B" w:rsidRPr="00300805" w:rsidTr="00300805">
        <w:tc>
          <w:tcPr>
            <w:tcW w:w="417" w:type="dxa"/>
          </w:tcPr>
          <w:p w:rsidR="00C80D4B" w:rsidRPr="00300805" w:rsidRDefault="00C80D4B" w:rsidP="00C80D4B">
            <w:pPr>
              <w:jc w:val="cente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lastRenderedPageBreak/>
              <w:t>3</w:t>
            </w:r>
          </w:p>
        </w:tc>
        <w:tc>
          <w:tcPr>
            <w:tcW w:w="3694" w:type="dxa"/>
          </w:tcPr>
          <w:p w:rsidR="00C80D4B" w:rsidRPr="00300805" w:rsidRDefault="00F623BC" w:rsidP="00C80D4B">
            <w:pPr>
              <w:rPr>
                <w:rFonts w:ascii="Times New Roman" w:hAnsi="Times New Roman" w:cs="Times New Roman"/>
                <w:sz w:val="20"/>
                <w:szCs w:val="20"/>
              </w:rPr>
            </w:pPr>
            <w:r w:rsidRPr="00300805">
              <w:rPr>
                <w:rFonts w:ascii="Times New Roman" w:hAnsi="Times New Roman" w:cs="Times New Roman"/>
                <w:sz w:val="20"/>
                <w:szCs w:val="20"/>
              </w:rPr>
              <w:t>Ультразвуковая диагностическая система</w:t>
            </w:r>
          </w:p>
        </w:tc>
        <w:tc>
          <w:tcPr>
            <w:tcW w:w="10348" w:type="dxa"/>
          </w:tcPr>
          <w:p w:rsidR="00EC3106"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О</w:t>
            </w:r>
            <w:proofErr w:type="spellStart"/>
            <w:r w:rsidRPr="00300805">
              <w:rPr>
                <w:rFonts w:ascii="Times New Roman" w:hAnsi="Times New Roman" w:cs="Times New Roman"/>
                <w:sz w:val="20"/>
                <w:szCs w:val="20"/>
              </w:rPr>
              <w:t>сновной</w:t>
            </w:r>
            <w:proofErr w:type="spellEnd"/>
            <w:r w:rsidRPr="00300805">
              <w:rPr>
                <w:rFonts w:ascii="Times New Roman" w:hAnsi="Times New Roman" w:cs="Times New Roman"/>
                <w:sz w:val="20"/>
                <w:szCs w:val="20"/>
              </w:rPr>
              <w:t xml:space="preserve"> блок</w:t>
            </w:r>
            <w:r w:rsidRPr="00300805">
              <w:rPr>
                <w:rFonts w:ascii="Times New Roman" w:hAnsi="Times New Roman" w:cs="Times New Roman"/>
                <w:sz w:val="20"/>
                <w:szCs w:val="20"/>
                <w:lang w:val="kk-KZ"/>
              </w:rPr>
              <w:t xml:space="preserve"> 1 комплект. Общие требования: Универсальная портативная ультразвуковая диагностическая система. Области применения: Абдоминальные исследования. Акушерство и гинекология. Кардиология. Неврология. </w:t>
            </w:r>
            <w:r w:rsidRPr="00300805">
              <w:rPr>
                <w:rFonts w:ascii="Times New Roman" w:hAnsi="Times New Roman" w:cs="Times New Roman"/>
                <w:sz w:val="20"/>
                <w:szCs w:val="20"/>
                <w:lang w:val="kk-KZ"/>
              </w:rPr>
              <w:lastRenderedPageBreak/>
              <w:t xml:space="preserve">Травматология и ортопедия. Урология. Эндокринология. Ангиология. Педиатрия. Неонатология. Транскраниальные исследования. Онкология. Основной блок: Рукоятка для переноски – наличие. Программное обеспечение на русском языке – наличие. Русифицированная панель управления – наличие. Встроенная алфавитно-цифровая клавиатура – наличие. Интерактивная подсветка клавиатуры со световым обозначением текущих режимов работы – наличие. Программируемые пользователем клавиши, не менее 8. Встроенные звуковоспроизводящие стерео динамики – наличие. Жидкокристаллический монитор высокого разрешения, диагональ не менее 15 дюймов. Угол обзора не менее 178 градусов. Разрешение изображения, выводимого на экран не менее 1024*768 пикселов. Регулировка наклона монитора 30 градусов. Регулировка яркости экрана при помощи электронных клавиш – наличие. Отключаемый хранитель экрана и отключение излучения датчиков с настраиваемой задержкой включения – наличие. Встроенная программа демонстрации клинических возможностей прибора – наличие. Разъемы на основном блоке (без применения дополнительных переходников): Разъем для подключения датчика, не менее 2. Разъем питания, не менее 1. Количество встроенных в аппарат USB-портов, без применения внешних разветвителей, не менее 4. Разъем VGA, не менее 1. Видео-выход, не менее 1. Разъем S-Video (стандарт PAL/NTSC), не менее 1. Разъем Ethernet, не менее 1. Порт дистанционного управления, не менее 1. Габариты и вес системы: Высота не более 380 мм. Ширина не более 420 мм. Глубина не более 195 мм. Вес не более 9,0 кг. Характеристики системы: Отображаемое количество градаций серого не менее 256. Частотный диапазон системы не уже 1,5 - 16,0 МГц. Режим расширенного угла обзора на всех датчиках – наличие. Количество цифровых процессинговых каналов не менее 150 000. Архитектура аппарата, обеспечивающая 8-ми канальную параллельную обработку сигналов с датчика, значительно повышающая частоту кадров – наличие. Максимальная частота кадров не менее 405 к/с. Отклонение ультразвукового луча на линейном датчике не менее от -6 до +6 градусов. Режим трапециевидного сканирования на линейных датчиках – наличие. Максимальная глубина сканирования не менее 38,8 см. Минимальная глубина сканирования не более 0,9 см. Динамический диапазон системы, регистрируемый на экране не уже 10-220 ДБ. Количество зон фокусировки не менее 4. Не менее 16 позиций фокуса. Дуплексный и триплексный режимы в реальном времени – наличие. Технология формирования тканевой гармоники – наличие. Технология формирования тканевой инверсной гармоники с фазовым сдвигом – наличие. Поддержка режимов тканевой и инверсной тканевой гармоники с фазовым сдвигом всеми датчиками: линейными, конвексными, микроконвексными, фазированными, объемными – наличие. Режим многолучевого составного сканирования (компаундинг) поддерживаемый линейными датчиками – наличие. Количество лучей, формирующих составное сканирование не менее 5. Органоспецифичный режим подавления зернистости на основе адаптивного алгоритма – наличие. Поддержка органоспецифичного режима подавления зернистости всеми датчиками: линейными, конвексными, фазированными, объемными – наличие. Количество шагов регулировки режима не менее 4. Программа автоматической оптимизации изображений в В–режиме. Изменение общего усиления и компенсационного усиления по глубине – наличие. Программа автоматической оптимизации изображений в режиме ЦДК/ЭДК, изменение общего усиления, базовой линии и шкалы скоростей – наличие. Программа автоматической оптимизации изображений в режиме спектрального допплера, изменение общего усиления, базовой линии и шкалы скоростей – наличие. Двухступенчатый режим полноэкранного отображения изображения, активируемый клавишей на панели – наличие. Увеличение "живого" изображения не менее 10 раз. Увеличение стоп кадра не менее 10 раз. Панорамное увеличение не менее 80%-1000%. Режимы работы: Быстрое изменение соотношения отображения совмещенных режимов работы (B/M, B/PW, B/CW) – наличие. В–режим – наличие: Максимальная глубина сканирования не менее 38,8 см. Минимальная глубина сканирования не более 0,9 см. Частота кадров не менее 400 к/с. Динамический диапазон не менее 30-220 ДБ. Усиление не мене 0~100dB, не менее 51 шага регулировки. Регулируемое по глубине усиление не менее 8 позиций. Количество предустановленных карт серого не менее 25. Количество карт псевдоколоризации не менее 25. Отклонение ультразвукового луча на линейном датчике не менее от -6 до +6 градусов. М–режим – наличие: Скорость не менее 1~6. Цветной М–режим – наличие. Цветной М–режим – наличие: Частота кадров не менее 405 к/с. PRF: не менее  0.1~14.8 кГц. Скорость потока не менее 1.0~262.9 см/сек. Усиление не менее 0~100, шаг не более 2. Базовая линия не менее: -8~8. Энергетическое допплеровское картирование – наличие: Два активных окна отображающих в реальном времени В и ЭДК режимы – наличие. Направленный энергетический допплер – наличие. PW/CW – наличие: PRF не менее: PW: 0.7 ~ 24.0 kHz, CW: 0.4 ~ 160.0 kHz. Скорость потока не менее: PW: 4.7 ~ 462 см/с, CW: 7.7 ~ 3080 см/с. Усиление не менее 0~100, </w:t>
            </w:r>
            <w:r w:rsidRPr="00300805">
              <w:rPr>
                <w:rFonts w:ascii="Times New Roman" w:hAnsi="Times New Roman" w:cs="Times New Roman"/>
                <w:sz w:val="20"/>
                <w:szCs w:val="20"/>
                <w:lang w:val="kk-KZ"/>
              </w:rPr>
              <w:lastRenderedPageBreak/>
              <w:t>шаг не более 2. Базовая линия не менее: -4~4. Угол не менее: -89°~89°. Тканевой допплер – наличие: Акустическая мощность не менее: 7%-100%. Усиление не менее 0~100, шаг не более 2. Динамический диапазон: 10-70, не менее 5 шагов регулировки. Базовая линия не менее: -8~8. Анатомический М–режим – наличие. Цветной анатомический М–режим (при наличии анатомического М-режима) – наличие. Количество курсоров М-режима, одновременно располагаемых под произвольным углом не менее 3. Режим интерактивного панорамного сканирования с отображением в реальном масштабе времени – наличие. Цветовой индикатор оптимальной скорости перемещения датчика в процессе построения панорамного изображения – наличие. Возможность проведения измерений на полученном панорамном снимке – наличие. Максимальная длина получаемого панорамного изображения не менее 110 см. Работа режима панорамного сканирования на всех основных типах датчиков: линейных, конвексных, микроконвексных, фазированных – наличие. Анатомический М–режим – наличие. Цветной анатомический М–режим (при наличии анатомического М-режима) – наличие. Количество курсоров М-режима, одновременно располагаемых под произвольным углом не менее 3. Программный модуль для автоматического измерения толщины комплекса интима-медиа с программой анализа точности измерения – наличие. Наличие ручной корректировки на экране полученного автоматического оконтуривания КИМ – наличие. Архивация изображений: Возможность проведения протокольных измерений и вычислений на сохранённых изображениях – наличие. Активация M-режима на сохраненной 2D-кинопетле с изменением формата отображения – наличие. Кинопетля не менее 12 390 кадров. Кинопетля не менее 180 секунд. Мгновенная архивация ретроспективной кинопетли с произвольной установкой ее длительности – наличие. Мгновенная архивация проспективной кинопетли с произвольной установкой ее длительности – наличие. Изменение скорости прокрутки кинопетли не менее 8 позиций. Редактирование кинопетли (в том числе сегментарное) – наличие. Объем жесткого диска не менее 500 Гб.</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Датчик фазированный секторный – 1 шт. Диапазон частот датчика не уже 1,5 - 5,0 МГц. Центральные рабочие частоты в B-режиме 2,0/2,5/3,0/3,5 МГц. Центральные гармонические частоты 3,2/3,6 МГц. Количество элементов не менее 64.</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Датчик линейный – 1 шт. Диапазон частот датчика не уже 3,7 - 13,1 МГц. Центральные рабочие частоты в B-режиме 5,0/7,5/8,5/10,0 МГц. Центральные гармонические частоты 8,0/10,0 МГц. Количество элементов не менее 128. Апертура не более 38 мм.</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Датчик конвексный – 1 шт. Диапазон частот датчика не уже 1,7 - 6,0 МГц. Центральные рабочие частоты в B-режиме 2,0/3,5/4,5/5,0 МГц. Центральные гармонические частоты 5,0/6,0 МГц. Количество элементов не менее 128. Радиус кривизны не менее 50 мм. Максимальный угол обзора не менее 90 град.</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Датчик внутриполостной – 1 шт. Диапазон частот датчика не уже 4,0 - 9,0 МГц. Центральные рабочие частоты в B-режиме 5,0/6,5/7,5/8,0 МГц. Центральные гармонические частоты 4,0/5,0 МГц. Количество элементов не менее 128. Радиус кривизны не более 10 мм. Максимальный угол обзора не менее 170 град.</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Кейс для транспортировки – 1 шт. Кейс с замком и колесами для транспортировки аппарата</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Тележка для аппарата – 1 шт. Тележка для аппарата с держателями для датчиков и полкой для установки принтера.</w:t>
            </w:r>
          </w:p>
          <w:p w:rsidR="00F623BC" w:rsidRPr="00300805" w:rsidRDefault="00F623BC" w:rsidP="006F7F0E">
            <w:pPr>
              <w:jc w:val="both"/>
              <w:rPr>
                <w:rFonts w:ascii="Times New Roman" w:hAnsi="Times New Roman" w:cs="Times New Roman"/>
                <w:sz w:val="20"/>
                <w:szCs w:val="20"/>
                <w:lang w:val="kk-KZ"/>
              </w:rPr>
            </w:pPr>
          </w:p>
          <w:p w:rsidR="00F623BC" w:rsidRPr="00300805" w:rsidRDefault="00F623BC" w:rsidP="006F7F0E">
            <w:pPr>
              <w:jc w:val="both"/>
              <w:rPr>
                <w:rFonts w:ascii="Times New Roman" w:hAnsi="Times New Roman" w:cs="Times New Roman"/>
                <w:b/>
                <w:sz w:val="20"/>
                <w:szCs w:val="20"/>
                <w:lang w:val="kk-KZ"/>
              </w:rPr>
            </w:pPr>
            <w:r w:rsidRPr="00300805">
              <w:rPr>
                <w:rFonts w:ascii="Times New Roman" w:hAnsi="Times New Roman" w:cs="Times New Roman"/>
                <w:b/>
                <w:sz w:val="20"/>
                <w:szCs w:val="20"/>
                <w:lang w:val="kk-KZ"/>
              </w:rPr>
              <w:t>Требования к условиям эксплуатации.</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Помещение, в котором предполагается размещение и установка прибора, должно соответствовать следующим требованиям:</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•наличие отдельного источника электропитания (розетка стандарта EURO на напряжение от 100 до 240 В с заземленным средним выводом, частота 50/60 ГЦ, мощность 250 Вт);</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 xml:space="preserve">•в помещении, выделенном для установки прибора не должно быть источников, которые могут вызвать вибрацию, дополнительный нагрев прибора. </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lastRenderedPageBreak/>
              <w:t>•по месту установки прибора не должно быть источников выброса химически агрессивных веществ;</w:t>
            </w:r>
          </w:p>
          <w:p w:rsidR="00F623BC" w:rsidRPr="00300805" w:rsidRDefault="00F623BC" w:rsidP="00F623BC">
            <w:pPr>
              <w:jc w:val="both"/>
              <w:rPr>
                <w:rFonts w:ascii="Times New Roman" w:hAnsi="Times New Roman" w:cs="Times New Roman"/>
                <w:sz w:val="20"/>
                <w:szCs w:val="20"/>
                <w:lang w:val="kk-KZ"/>
              </w:rPr>
            </w:pPr>
          </w:p>
          <w:p w:rsidR="00F623BC" w:rsidRPr="00300805" w:rsidRDefault="00F623BC" w:rsidP="00F623BC">
            <w:pPr>
              <w:jc w:val="both"/>
              <w:rPr>
                <w:rFonts w:ascii="Times New Roman" w:hAnsi="Times New Roman" w:cs="Times New Roman"/>
                <w:b/>
                <w:sz w:val="20"/>
                <w:szCs w:val="20"/>
                <w:lang w:val="kk-KZ"/>
              </w:rPr>
            </w:pPr>
            <w:r w:rsidRPr="00300805">
              <w:rPr>
                <w:rFonts w:ascii="Times New Roman" w:hAnsi="Times New Roman" w:cs="Times New Roman"/>
                <w:b/>
                <w:sz w:val="20"/>
                <w:szCs w:val="20"/>
                <w:lang w:val="kk-KZ"/>
              </w:rPr>
              <w:t>Условия гарантийного и постгарантийного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РЕГИСТРАЦИОННОЕ УДОСТОВЕРЕНИЕ МЗ РК 3. Паспорт/руководство на</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 xml:space="preserve">государственном/русском языке 4. Авторизационное письмо от завода-производителя </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1. Паспорт на государственном и русском языке 2. СЕРТИФИКАТ СООТВЕТСТВИЯ ПРОДУКЦИИ</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казахстанского образца, выданный РГП на ПХВ «Национальный центр экспертизы ЛС и МИ» Комитета</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 xml:space="preserve">медицинского и фармацевтического контроля МЗ РК. 3. Авторизационное письмо от завода-производителя </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Гарантийное сервисное обслуживание МТ 37 месяцев. Плановое техническое</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обслуживание проводится не реже чем 1 раз в квартал Работы по техническому обслуживанию выполняются</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в соответствии с требованиями эксплуатационной документации и должны включать в себя: - замену</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отработавших ресурс составных частей; - замене или восстановлении отдельных частей МТ; - настройку и</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регулировку изделия; специфические для данного изделия работы и т.п.; - чистку, смазку и при</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необходимости переборку основных механизмов и узлов; - удаление пыли, грязи, следов коррозии и</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окисления с наружных и внутренних поверхностей корпуса изделия его составных частей (с частичной</w:t>
            </w:r>
          </w:p>
          <w:p w:rsidR="00F623BC" w:rsidRPr="00300805" w:rsidRDefault="00F623BC" w:rsidP="00F623BC">
            <w:pPr>
              <w:jc w:val="both"/>
              <w:rPr>
                <w:rFonts w:ascii="Times New Roman" w:hAnsi="Times New Roman" w:cs="Times New Roman"/>
                <w:sz w:val="20"/>
                <w:szCs w:val="20"/>
                <w:lang w:val="kk-KZ"/>
              </w:rPr>
            </w:pPr>
            <w:r w:rsidRPr="00300805">
              <w:rPr>
                <w:rFonts w:ascii="Times New Roman" w:hAnsi="Times New Roman" w:cs="Times New Roman"/>
                <w:sz w:val="20"/>
                <w:szCs w:val="20"/>
                <w:lang w:val="kk-KZ"/>
              </w:rPr>
              <w:t>блочно-узловой разборкой); - иные указанные в эксплуатационной документации операции, специфические</w:t>
            </w:r>
          </w:p>
          <w:p w:rsidR="00F623BC" w:rsidRPr="00300805" w:rsidRDefault="00F623BC" w:rsidP="00F623BC">
            <w:pPr>
              <w:jc w:val="both"/>
              <w:rPr>
                <w:rFonts w:ascii="Times New Roman" w:hAnsi="Times New Roman" w:cs="Times New Roman"/>
                <w:b/>
                <w:sz w:val="20"/>
                <w:szCs w:val="20"/>
                <w:lang w:val="kk-KZ"/>
              </w:rPr>
            </w:pPr>
            <w:r w:rsidRPr="00300805">
              <w:rPr>
                <w:rFonts w:ascii="Times New Roman" w:hAnsi="Times New Roman" w:cs="Times New Roman"/>
                <w:sz w:val="20"/>
                <w:szCs w:val="20"/>
                <w:lang w:val="kk-KZ"/>
              </w:rPr>
              <w:t>для конкретного типа изделий.</w:t>
            </w:r>
          </w:p>
        </w:tc>
        <w:tc>
          <w:tcPr>
            <w:tcW w:w="598" w:type="dxa"/>
          </w:tcPr>
          <w:p w:rsidR="00C80D4B" w:rsidRPr="00300805" w:rsidRDefault="00C80D4B" w:rsidP="00C80D4B">
            <w:pPr>
              <w:jc w:val="center"/>
              <w:rPr>
                <w:rFonts w:ascii="Times New Roman" w:hAnsi="Times New Roman" w:cs="Times New Roman"/>
                <w:sz w:val="20"/>
                <w:szCs w:val="20"/>
              </w:rPr>
            </w:pPr>
          </w:p>
        </w:tc>
        <w:tc>
          <w:tcPr>
            <w:tcW w:w="640" w:type="dxa"/>
          </w:tcPr>
          <w:p w:rsidR="00C80D4B" w:rsidRPr="00300805" w:rsidRDefault="00C80D4B" w:rsidP="00C80D4B">
            <w:pPr>
              <w:jc w:val="center"/>
              <w:rPr>
                <w:rFonts w:ascii="Times New Roman" w:hAnsi="Times New Roman" w:cs="Times New Roman"/>
                <w:sz w:val="20"/>
                <w:szCs w:val="20"/>
              </w:rPr>
            </w:pPr>
          </w:p>
        </w:tc>
      </w:tr>
      <w:tr w:rsidR="00C80D4B" w:rsidRPr="00300805" w:rsidTr="00300805">
        <w:trPr>
          <w:trHeight w:val="20"/>
        </w:trPr>
        <w:tc>
          <w:tcPr>
            <w:tcW w:w="417" w:type="dxa"/>
          </w:tcPr>
          <w:p w:rsidR="00C80D4B" w:rsidRPr="00300805" w:rsidRDefault="00C80D4B" w:rsidP="00C80D4B">
            <w:pPr>
              <w:jc w:val="cente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lastRenderedPageBreak/>
              <w:t>4</w:t>
            </w:r>
          </w:p>
        </w:tc>
        <w:tc>
          <w:tcPr>
            <w:tcW w:w="3694" w:type="dxa"/>
          </w:tcPr>
          <w:p w:rsidR="00C80D4B" w:rsidRPr="00300805" w:rsidRDefault="00362891" w:rsidP="006F7F0E">
            <w:pPr>
              <w:rPr>
                <w:rFonts w:ascii="Times New Roman" w:hAnsi="Times New Roman" w:cs="Times New Roman"/>
                <w:sz w:val="20"/>
                <w:szCs w:val="20"/>
              </w:rPr>
            </w:pPr>
            <w:r w:rsidRPr="00300805">
              <w:rPr>
                <w:rFonts w:ascii="Times New Roman" w:hAnsi="Times New Roman" w:cs="Times New Roman"/>
                <w:sz w:val="20"/>
                <w:szCs w:val="20"/>
              </w:rPr>
              <w:t>Анализатор газов крови, электролитов и метаболитов</w:t>
            </w:r>
          </w:p>
        </w:tc>
        <w:tc>
          <w:tcPr>
            <w:tcW w:w="10348" w:type="dxa"/>
          </w:tcPr>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Анализатор газов крови, электролитов и метаболитов серии является анализатором газов крови / критических состояний, основанный на микроэлектронике и передовой технологии: микро сенсорных картах. Эти технологии позволяют сократить размер, вес анализатора и расходных материалов, стоимость анализа и время обслуживания. В то же время их использование увеличивает скорость работы прибора и служит гарантом в безотказной работе анализатора.</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Область применения: Клинико-диагностическая лаборатория (IVD), реанимация.</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Измеряемые параметры: pH, pO2, pCO2, Hct, Na+, K+, Cl, iCa, Glu, Lac.</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Возможные типы пробы: цельная гепаринизированная кровь.</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Объем пробы: не более - 100 мкл.</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Время анализа одной пробы не более 120 сек.</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Наличие универсального считывателя штрих кода.</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Анализатор основан на современных технологиях, позволяющих минимизировать его обслуживание (не требуется замена сенсоров, отдельных растворов, емкостей с отходами).</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Все измеряющие сенсоры находятся в отдельном картридже и заменяются единовременно. Каждый картридж готов к использованию и легко заменяется за считанные секунды. Технология картриджной RFID автоматически фиксирует время установки картриджа, дату, номер партии, параметры тестирования и использование. Существует значительная экономия времени безотказной работы анализатора при замене только картриджа калибратора, который не требует времени на прогрев, по сравнению с двух-четырехчасовым ожиданием для комбинированных систем картриджей.</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Реагенты для калибровки и промывки прибора находятся в одном паке совместно с емкостью для отходов.</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Срок работы на борту анализатора калибрующего картриджа не менее 28 сут.</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Наличие встроенного принтера.</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Панель управления: цветной сенсорный экран</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Наличие сканера штрих-кодов в комплекте.</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ПО на русском языке – наличие.</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lastRenderedPageBreak/>
              <w:t>Память результатов анализов на не менее 1000 тестов.</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xml:space="preserve">Вес не более 8,5 кг. </w:t>
            </w:r>
          </w:p>
          <w:p w:rsidR="00362891" w:rsidRPr="00300805" w:rsidRDefault="00362891" w:rsidP="00362891">
            <w:pPr>
              <w:pStyle w:val="a4"/>
              <w:rPr>
                <w:rFonts w:ascii="Times New Roman" w:hAnsi="Times New Roman"/>
                <w:szCs w:val="20"/>
                <w:lang w:val="kk-KZ"/>
              </w:rPr>
            </w:pPr>
          </w:p>
          <w:p w:rsidR="006F7F0E"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Габаритные размеры, не более (см): 39,1 x 30,5 x 36,20 (В х Ш х Г)</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Термобумага для принтера, 5 рул. / уп. – 1 упаковка. Термобумага для печати результатов на встроенном принтере</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xml:space="preserve">Порт безопасности образца, 5 шт./уп. – 1 упаковка. </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Картридж автоматического контроля качества на 200 тестов – 1 шт. Картридж контроля качества на 200 тестов</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Карта сенсорная – 1 шт. Сенсорная карта (стандартная)</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Поглотители сгустков для капилляров, 200 шт./уп. – 1 упаковка. Поглотитель сгустков для капилляров (200 шт./упак.)</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Поглотители сгустков для шприца, 200 шт./уп. – 1 упаковка. Поглотители сгустков для шприца (200 шт./упак.)</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Картридж референсный – 1 шт.</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Инструмент для удаления клапана – 1 шт.</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Система из насосных трубок - Комплект насосных трубок 1 комплект.</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xml:space="preserve">Раствор контрольный в ампулах уровень 1, 2, 3 – 1 упаковка. </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Картридж калибровочный на 400 тестов – 1 шт. Калибровочный картридж (400 тестов)</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xml:space="preserve">Устройство для промывки проточных путей – 1 шт. </w:t>
            </w:r>
          </w:p>
          <w:p w:rsidR="00362891" w:rsidRPr="00300805" w:rsidRDefault="00362891" w:rsidP="00362891">
            <w:pPr>
              <w:pStyle w:val="a4"/>
              <w:rPr>
                <w:rFonts w:ascii="Times New Roman" w:hAnsi="Times New Roman"/>
                <w:b/>
                <w:szCs w:val="20"/>
                <w:lang w:val="kk-KZ"/>
              </w:rPr>
            </w:pPr>
          </w:p>
          <w:p w:rsidR="00362891" w:rsidRPr="00300805" w:rsidRDefault="00362891" w:rsidP="00362891">
            <w:pPr>
              <w:pStyle w:val="a4"/>
              <w:rPr>
                <w:rFonts w:ascii="Times New Roman" w:hAnsi="Times New Roman"/>
                <w:b/>
                <w:szCs w:val="20"/>
                <w:lang w:val="kk-KZ"/>
              </w:rPr>
            </w:pPr>
            <w:r w:rsidRPr="00300805">
              <w:rPr>
                <w:rFonts w:ascii="Times New Roman" w:hAnsi="Times New Roman"/>
                <w:b/>
                <w:szCs w:val="20"/>
                <w:lang w:val="kk-KZ"/>
              </w:rPr>
              <w:t>Требования к условиям эксплуатации.</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Установите анализатор на чистую горизонтальную поверхность.</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Избегайте воздействия прямых солнечных лучей.</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Обеспечьте достаточное пространство для надлежащей вентиляции анализатора: 5 см свободного пространства сверху и 10 см свободного пространства сзади.</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Используйте внутри помещения с сетью питания с заземленной нейтралью</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Перед установкой поверьте фон электромагнитного излучения в помещении.</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Температура: 15−32 °C</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Относительная влажность: 20−85 %</w:t>
            </w:r>
          </w:p>
          <w:p w:rsidR="00362891" w:rsidRPr="00300805" w:rsidRDefault="00362891" w:rsidP="00362891">
            <w:pPr>
              <w:pStyle w:val="a4"/>
              <w:rPr>
                <w:rFonts w:ascii="Times New Roman" w:hAnsi="Times New Roman"/>
                <w:szCs w:val="20"/>
                <w:lang w:val="kk-KZ"/>
              </w:rPr>
            </w:pPr>
          </w:p>
          <w:p w:rsidR="00362891" w:rsidRPr="00300805" w:rsidRDefault="00362891" w:rsidP="00362891">
            <w:pPr>
              <w:pStyle w:val="a4"/>
              <w:rPr>
                <w:rFonts w:ascii="Times New Roman" w:hAnsi="Times New Roman"/>
                <w:b/>
                <w:szCs w:val="20"/>
                <w:lang w:val="kk-KZ"/>
              </w:rPr>
            </w:pPr>
            <w:r w:rsidRPr="00300805">
              <w:rPr>
                <w:rFonts w:ascii="Times New Roman" w:hAnsi="Times New Roman"/>
                <w:b/>
                <w:szCs w:val="20"/>
                <w:lang w:val="kk-KZ"/>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p w:rsidR="00362891" w:rsidRPr="00300805" w:rsidRDefault="00362891" w:rsidP="00362891">
            <w:pPr>
              <w:pStyle w:val="a4"/>
              <w:rPr>
                <w:rFonts w:ascii="Times New Roman" w:hAnsi="Times New Roman"/>
                <w:b/>
                <w:szCs w:val="20"/>
                <w:lang w:val="kk-KZ"/>
              </w:rPr>
            </w:pP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Гарантийное сервисное обслуживание медицинской техники не менее 37 месяцев.</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Плановое техническое обслуживание должно проводиться не реже чем 1 раз в квартал.</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Работы по техническому обслуживанию выполняются в соответствии с требованиями эксплуатационной документации и должны включать в себя:</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замену отработавших ресурс составных частей;</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замене или восстановлении отдельных частей медицинской техники;</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настройку и регулировку медицинской техники; специфические для данной медицинской техники работы и т.п.;</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чистку, смазку и при необходимости переборку основных механизмов и узлов;</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362891" w:rsidRPr="00300805" w:rsidRDefault="00362891" w:rsidP="00362891">
            <w:pPr>
              <w:pStyle w:val="a4"/>
              <w:rPr>
                <w:rFonts w:ascii="Times New Roman" w:hAnsi="Times New Roman"/>
                <w:szCs w:val="20"/>
                <w:lang w:val="kk-KZ"/>
              </w:rPr>
            </w:pPr>
            <w:r w:rsidRPr="00300805">
              <w:rPr>
                <w:rFonts w:ascii="Times New Roman" w:hAnsi="Times New Roman"/>
                <w:szCs w:val="20"/>
                <w:lang w:val="kk-KZ"/>
              </w:rPr>
              <w:t>- иные указанные в эксплуатационной документации операции, специфические для конкретного типа медицинской техники.</w:t>
            </w:r>
          </w:p>
        </w:tc>
        <w:tc>
          <w:tcPr>
            <w:tcW w:w="598" w:type="dxa"/>
          </w:tcPr>
          <w:p w:rsidR="00C80D4B" w:rsidRPr="00300805" w:rsidRDefault="00C80D4B" w:rsidP="00C80D4B">
            <w:pPr>
              <w:jc w:val="center"/>
              <w:rPr>
                <w:rFonts w:ascii="Times New Roman" w:hAnsi="Times New Roman" w:cs="Times New Roman"/>
                <w:sz w:val="20"/>
                <w:szCs w:val="20"/>
                <w:lang w:val="kk-KZ"/>
              </w:rPr>
            </w:pPr>
          </w:p>
        </w:tc>
        <w:tc>
          <w:tcPr>
            <w:tcW w:w="640" w:type="dxa"/>
          </w:tcPr>
          <w:p w:rsidR="00C80D4B" w:rsidRPr="00300805" w:rsidRDefault="00C80D4B" w:rsidP="00C80D4B">
            <w:pPr>
              <w:jc w:val="center"/>
              <w:rPr>
                <w:rFonts w:ascii="Times New Roman" w:hAnsi="Times New Roman" w:cs="Times New Roman"/>
                <w:sz w:val="20"/>
                <w:szCs w:val="20"/>
                <w:lang w:val="kk-KZ"/>
              </w:rPr>
            </w:pPr>
          </w:p>
        </w:tc>
      </w:tr>
      <w:tr w:rsidR="00BE3D4D" w:rsidRPr="00300805" w:rsidTr="00300805">
        <w:trPr>
          <w:trHeight w:val="20"/>
        </w:trPr>
        <w:tc>
          <w:tcPr>
            <w:tcW w:w="417" w:type="dxa"/>
          </w:tcPr>
          <w:p w:rsidR="00BE3D4D" w:rsidRPr="00300805" w:rsidRDefault="00BE3D4D" w:rsidP="00BE3D4D">
            <w:pPr>
              <w:jc w:val="cente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t>5</w:t>
            </w:r>
          </w:p>
        </w:tc>
        <w:tc>
          <w:tcPr>
            <w:tcW w:w="3694" w:type="dxa"/>
          </w:tcPr>
          <w:p w:rsidR="00BE3D4D" w:rsidRPr="00300805" w:rsidRDefault="00BE3D4D" w:rsidP="00BE3D4D">
            <w:pPr>
              <w:rPr>
                <w:rFonts w:ascii="Times New Roman" w:hAnsi="Times New Roman" w:cs="Times New Roman"/>
                <w:sz w:val="20"/>
                <w:szCs w:val="20"/>
              </w:rPr>
            </w:pPr>
            <w:r w:rsidRPr="00300805">
              <w:rPr>
                <w:rFonts w:ascii="Times New Roman" w:hAnsi="Times New Roman" w:cs="Times New Roman"/>
                <w:sz w:val="20"/>
                <w:szCs w:val="20"/>
              </w:rPr>
              <w:t>Монитор фетальный</w:t>
            </w:r>
          </w:p>
        </w:tc>
        <w:tc>
          <w:tcPr>
            <w:tcW w:w="10348" w:type="dxa"/>
          </w:tcPr>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 xml:space="preserve">Многофункциональный фетальный монитор. Определяет состояние плода при одноплодной и двуплодной беременности. Сердечный ритм эмбрионов и активность матки отображаются в режиме реального времени на цветном LCD-дисплее 4.7 </w:t>
            </w:r>
            <w:r w:rsidRPr="00300805">
              <w:rPr>
                <w:rFonts w:ascii="Times New Roman" w:hAnsi="Times New Roman"/>
                <w:szCs w:val="20"/>
                <w:lang w:val="kk-KZ"/>
              </w:rPr>
              <w:lastRenderedPageBreak/>
              <w:t>дюймов (320х240), пользователь может легко отслеживать в режиме real-time как текущие показания, так сохранённые за 12 часов данные, выбрать фрагменты для распечатывания для детального исследования.</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Отображает сердечный ритм плода (FHR)</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активность матки (UC) и движения плода (FM)</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Определяет состояние плода при одноплодной и двуплодной беременности</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Автоматическое обнаружение движения плода</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320х240 цветной ЖК-дисплей</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Функция тревоги при отклонении ЧСС плода</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Режим высокой скорости печати сохраненных данных</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Печать на диаграммной бумаге формата A4 и В5</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Возможность использования бумаги для факса</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Легкий экранный доступ дисплея с функцией прокрутки</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Водонепроницаемые датчики</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12- часовая память сохраненных данных</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Высокая точность с частотой 1 МГц</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Обновление программного обеспечения через RS-232C</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Автоматический анализ CTG</w:t>
            </w:r>
          </w:p>
          <w:p w:rsidR="00BE3D4D" w:rsidRPr="00300805" w:rsidRDefault="00BE3D4D" w:rsidP="00BE3D4D">
            <w:pPr>
              <w:pStyle w:val="a4"/>
              <w:rPr>
                <w:rFonts w:ascii="Times New Roman" w:hAnsi="Times New Roman"/>
                <w:szCs w:val="20"/>
                <w:lang w:val="kk-KZ"/>
              </w:rPr>
            </w:pPr>
            <w:r w:rsidRPr="00300805">
              <w:rPr>
                <w:rFonts w:ascii="Times New Roman" w:hAnsi="Times New Roman"/>
                <w:szCs w:val="20"/>
                <w:lang w:val="kk-KZ"/>
              </w:rPr>
              <w:t>Система удаленного мониторинга на 8 пациентов (опция) Встроенный 2-часовой аккумулятор (опция)</w:t>
            </w:r>
          </w:p>
          <w:p w:rsidR="00BE3D4D" w:rsidRPr="00300805" w:rsidRDefault="00BE3D4D" w:rsidP="00BE3D4D">
            <w:pPr>
              <w:pStyle w:val="a4"/>
              <w:rPr>
                <w:rFonts w:ascii="Times New Roman" w:hAnsi="Times New Roman"/>
                <w:b/>
              </w:rPr>
            </w:pPr>
            <w:r w:rsidRPr="00300805">
              <w:rPr>
                <w:rFonts w:ascii="Times New Roman" w:hAnsi="Times New Roman"/>
                <w:b/>
              </w:rPr>
              <w:t>Габариты 296</w:t>
            </w:r>
            <w:r w:rsidRPr="00300805">
              <w:rPr>
                <w:rFonts w:ascii="Times New Roman" w:hAnsi="Times New Roman"/>
                <w:b/>
                <w:spacing w:val="-2"/>
              </w:rPr>
              <w:t xml:space="preserve"> </w:t>
            </w:r>
            <w:r w:rsidRPr="00300805">
              <w:rPr>
                <w:rFonts w:ascii="Times New Roman" w:hAnsi="Times New Roman"/>
                <w:b/>
              </w:rPr>
              <w:t>х</w:t>
            </w:r>
            <w:r w:rsidRPr="00300805">
              <w:rPr>
                <w:rFonts w:ascii="Times New Roman" w:hAnsi="Times New Roman"/>
                <w:b/>
                <w:spacing w:val="-3"/>
              </w:rPr>
              <w:t xml:space="preserve"> </w:t>
            </w:r>
            <w:r w:rsidRPr="00300805">
              <w:rPr>
                <w:rFonts w:ascii="Times New Roman" w:hAnsi="Times New Roman"/>
                <w:b/>
              </w:rPr>
              <w:t>305,5</w:t>
            </w:r>
            <w:r w:rsidRPr="00300805">
              <w:rPr>
                <w:rFonts w:ascii="Times New Roman" w:hAnsi="Times New Roman"/>
                <w:b/>
                <w:spacing w:val="-2"/>
              </w:rPr>
              <w:t xml:space="preserve"> </w:t>
            </w:r>
            <w:r w:rsidRPr="00300805">
              <w:rPr>
                <w:rFonts w:ascii="Times New Roman" w:hAnsi="Times New Roman"/>
                <w:b/>
              </w:rPr>
              <w:t>х</w:t>
            </w:r>
            <w:r w:rsidRPr="00300805">
              <w:rPr>
                <w:rFonts w:ascii="Times New Roman" w:hAnsi="Times New Roman"/>
                <w:b/>
                <w:spacing w:val="-3"/>
              </w:rPr>
              <w:t xml:space="preserve"> </w:t>
            </w:r>
            <w:r w:rsidRPr="00300805">
              <w:rPr>
                <w:rFonts w:ascii="Times New Roman" w:hAnsi="Times New Roman"/>
                <w:b/>
              </w:rPr>
              <w:t>97,5</w:t>
            </w:r>
            <w:r w:rsidRPr="00300805">
              <w:rPr>
                <w:rFonts w:ascii="Times New Roman" w:hAnsi="Times New Roman"/>
                <w:b/>
                <w:spacing w:val="-2"/>
              </w:rPr>
              <w:t xml:space="preserve"> </w:t>
            </w:r>
            <w:r w:rsidRPr="00300805">
              <w:rPr>
                <w:rFonts w:ascii="Times New Roman" w:hAnsi="Times New Roman"/>
                <w:b/>
              </w:rPr>
              <w:t>мм,</w:t>
            </w:r>
            <w:r w:rsidRPr="00300805">
              <w:rPr>
                <w:rFonts w:ascii="Times New Roman" w:hAnsi="Times New Roman"/>
                <w:b/>
                <w:spacing w:val="-2"/>
              </w:rPr>
              <w:t xml:space="preserve"> </w:t>
            </w:r>
            <w:r w:rsidRPr="00300805">
              <w:rPr>
                <w:rFonts w:ascii="Times New Roman" w:hAnsi="Times New Roman"/>
                <w:b/>
              </w:rPr>
              <w:t>прибл.</w:t>
            </w:r>
            <w:r w:rsidRPr="00300805">
              <w:rPr>
                <w:rFonts w:ascii="Times New Roman" w:hAnsi="Times New Roman"/>
                <w:b/>
                <w:spacing w:val="-3"/>
              </w:rPr>
              <w:t xml:space="preserve"> </w:t>
            </w:r>
            <w:r w:rsidRPr="00300805">
              <w:rPr>
                <w:rFonts w:ascii="Times New Roman" w:hAnsi="Times New Roman"/>
                <w:b/>
              </w:rPr>
              <w:t>3,2</w:t>
            </w:r>
            <w:r w:rsidRPr="00300805">
              <w:rPr>
                <w:rFonts w:ascii="Times New Roman" w:hAnsi="Times New Roman"/>
                <w:b/>
                <w:spacing w:val="-3"/>
              </w:rPr>
              <w:t xml:space="preserve"> </w:t>
            </w:r>
            <w:r w:rsidRPr="00300805">
              <w:rPr>
                <w:rFonts w:ascii="Times New Roman" w:hAnsi="Times New Roman"/>
                <w:b/>
              </w:rPr>
              <w:t>кг</w:t>
            </w:r>
            <w:r w:rsidRPr="00300805">
              <w:rPr>
                <w:rFonts w:ascii="Times New Roman" w:hAnsi="Times New Roman"/>
                <w:b/>
                <w:spacing w:val="-1"/>
              </w:rPr>
              <w:t xml:space="preserve"> </w:t>
            </w:r>
            <w:r w:rsidRPr="00300805">
              <w:rPr>
                <w:rFonts w:ascii="Times New Roman" w:hAnsi="Times New Roman"/>
                <w:b/>
              </w:rPr>
              <w:t>(без</w:t>
            </w:r>
            <w:r w:rsidRPr="00300805">
              <w:rPr>
                <w:rFonts w:ascii="Times New Roman" w:hAnsi="Times New Roman"/>
                <w:b/>
                <w:spacing w:val="-4"/>
              </w:rPr>
              <w:t xml:space="preserve"> </w:t>
            </w:r>
            <w:r w:rsidRPr="00300805">
              <w:rPr>
                <w:rFonts w:ascii="Times New Roman" w:hAnsi="Times New Roman"/>
                <w:b/>
              </w:rPr>
              <w:t>аккумулятора)</w:t>
            </w:r>
          </w:p>
          <w:p w:rsidR="00BE3D4D" w:rsidRPr="00300805" w:rsidRDefault="00BE3D4D" w:rsidP="00BE3D4D">
            <w:pPr>
              <w:pStyle w:val="a4"/>
              <w:rPr>
                <w:rFonts w:ascii="Times New Roman" w:hAnsi="Times New Roman"/>
              </w:rPr>
            </w:pPr>
            <w:r w:rsidRPr="00300805">
              <w:rPr>
                <w:rFonts w:ascii="Times New Roman" w:hAnsi="Times New Roman"/>
              </w:rPr>
              <w:t>Дисплей 4,7''</w:t>
            </w:r>
            <w:r w:rsidRPr="00300805">
              <w:rPr>
                <w:rFonts w:ascii="Times New Roman" w:hAnsi="Times New Roman"/>
                <w:spacing w:val="-3"/>
              </w:rPr>
              <w:t xml:space="preserve"> </w:t>
            </w:r>
            <w:r w:rsidRPr="00300805">
              <w:rPr>
                <w:rFonts w:ascii="Times New Roman" w:hAnsi="Times New Roman"/>
              </w:rPr>
              <w:t>ЖК-дисплей</w:t>
            </w:r>
            <w:r w:rsidRPr="00300805">
              <w:rPr>
                <w:rFonts w:ascii="Times New Roman" w:hAnsi="Times New Roman"/>
                <w:spacing w:val="-3"/>
              </w:rPr>
              <w:t xml:space="preserve"> </w:t>
            </w:r>
            <w:r w:rsidRPr="00300805">
              <w:rPr>
                <w:rFonts w:ascii="Times New Roman" w:hAnsi="Times New Roman"/>
              </w:rPr>
              <w:t>(320х240)</w:t>
            </w:r>
          </w:p>
          <w:p w:rsidR="00BE3D4D" w:rsidRPr="00300805" w:rsidRDefault="00BE3D4D" w:rsidP="00BE3D4D">
            <w:pPr>
              <w:pStyle w:val="a4"/>
              <w:rPr>
                <w:rFonts w:ascii="Times New Roman" w:hAnsi="Times New Roman"/>
              </w:rPr>
            </w:pPr>
            <w:r w:rsidRPr="00300805">
              <w:rPr>
                <w:rFonts w:ascii="Times New Roman" w:hAnsi="Times New Roman"/>
                <w:spacing w:val="-1"/>
              </w:rPr>
              <w:t>Записывающее</w:t>
            </w:r>
            <w:r w:rsidRPr="00300805">
              <w:rPr>
                <w:rFonts w:ascii="Times New Roman" w:hAnsi="Times New Roman"/>
                <w:spacing w:val="-47"/>
              </w:rPr>
              <w:t xml:space="preserve"> </w:t>
            </w:r>
            <w:r w:rsidRPr="00300805">
              <w:rPr>
                <w:rFonts w:ascii="Times New Roman" w:hAnsi="Times New Roman"/>
              </w:rPr>
              <w:t xml:space="preserve">устройство Разрешение: 8 (вертикально)/10 (горизонтально) </w:t>
            </w:r>
            <w:proofErr w:type="spellStart"/>
            <w:r w:rsidRPr="00300805">
              <w:rPr>
                <w:rFonts w:ascii="Times New Roman" w:hAnsi="Times New Roman"/>
              </w:rPr>
              <w:t>точ</w:t>
            </w:r>
            <w:proofErr w:type="spellEnd"/>
            <w:r w:rsidRPr="00300805">
              <w:rPr>
                <w:rFonts w:ascii="Times New Roman" w:hAnsi="Times New Roman"/>
              </w:rPr>
              <w:t>/мм/ Скорости печати: 1, 2, 3 см/мин</w:t>
            </w:r>
          </w:p>
          <w:p w:rsidR="00BE3D4D" w:rsidRPr="00300805" w:rsidRDefault="00BE3D4D" w:rsidP="00BE3D4D">
            <w:pPr>
              <w:pStyle w:val="a4"/>
              <w:rPr>
                <w:rFonts w:ascii="Times New Roman" w:hAnsi="Times New Roman"/>
              </w:rPr>
            </w:pPr>
            <w:r w:rsidRPr="00300805">
              <w:rPr>
                <w:rFonts w:ascii="Times New Roman" w:hAnsi="Times New Roman"/>
              </w:rPr>
              <w:t>Функция подачи бумаги</w:t>
            </w:r>
          </w:p>
          <w:p w:rsidR="00BE3D4D" w:rsidRPr="00300805" w:rsidRDefault="00BE3D4D" w:rsidP="00BE3D4D">
            <w:pPr>
              <w:pStyle w:val="a4"/>
              <w:rPr>
                <w:rFonts w:ascii="Times New Roman" w:hAnsi="Times New Roman"/>
              </w:rPr>
            </w:pPr>
            <w:r w:rsidRPr="00300805">
              <w:rPr>
                <w:rFonts w:ascii="Times New Roman" w:hAnsi="Times New Roman"/>
              </w:rPr>
              <w:t>Электропитание Входящее: 100 - 240 В, 50-60 Гц, 1.2.А</w:t>
            </w:r>
          </w:p>
          <w:p w:rsidR="00BE3D4D" w:rsidRPr="00300805" w:rsidRDefault="00BE3D4D" w:rsidP="00BE3D4D">
            <w:pPr>
              <w:pStyle w:val="a4"/>
              <w:rPr>
                <w:rFonts w:ascii="Times New Roman" w:hAnsi="Times New Roman"/>
              </w:rPr>
            </w:pPr>
            <w:r w:rsidRPr="00300805">
              <w:rPr>
                <w:rFonts w:ascii="Times New Roman" w:hAnsi="Times New Roman"/>
              </w:rPr>
              <w:t>Исходящее: 18 В, 2,5 А Защита при сбое питания</w:t>
            </w:r>
          </w:p>
          <w:p w:rsidR="00BE3D4D" w:rsidRPr="00300805" w:rsidRDefault="00BE3D4D" w:rsidP="00BE3D4D">
            <w:pPr>
              <w:pStyle w:val="a4"/>
              <w:rPr>
                <w:rFonts w:ascii="Times New Roman" w:hAnsi="Times New Roman"/>
              </w:rPr>
            </w:pPr>
            <w:r w:rsidRPr="00300805">
              <w:rPr>
                <w:rFonts w:ascii="Times New Roman" w:hAnsi="Times New Roman"/>
              </w:rPr>
              <w:t>Аккумулятор - (12</w:t>
            </w:r>
            <w:r w:rsidRPr="00300805">
              <w:rPr>
                <w:rFonts w:ascii="Times New Roman" w:hAnsi="Times New Roman"/>
                <w:spacing w:val="-1"/>
              </w:rPr>
              <w:t xml:space="preserve"> </w:t>
            </w:r>
            <w:r w:rsidRPr="00300805">
              <w:rPr>
                <w:rFonts w:ascii="Times New Roman" w:hAnsi="Times New Roman"/>
              </w:rPr>
              <w:t>В,</w:t>
            </w:r>
            <w:r w:rsidRPr="00300805">
              <w:rPr>
                <w:rFonts w:ascii="Times New Roman" w:hAnsi="Times New Roman"/>
                <w:spacing w:val="-3"/>
              </w:rPr>
              <w:t xml:space="preserve"> </w:t>
            </w:r>
            <w:r w:rsidRPr="00300805">
              <w:rPr>
                <w:rFonts w:ascii="Times New Roman" w:hAnsi="Times New Roman"/>
              </w:rPr>
              <w:t>2600мА)</w:t>
            </w:r>
          </w:p>
          <w:p w:rsidR="00BE3D4D" w:rsidRPr="00300805" w:rsidRDefault="00BE3D4D" w:rsidP="00BE3D4D">
            <w:pPr>
              <w:pStyle w:val="a4"/>
              <w:rPr>
                <w:rFonts w:ascii="Times New Roman" w:hAnsi="Times New Roman"/>
              </w:rPr>
            </w:pPr>
            <w:r w:rsidRPr="00300805">
              <w:rPr>
                <w:rFonts w:ascii="Times New Roman" w:hAnsi="Times New Roman"/>
              </w:rPr>
              <w:t>Внешняя</w:t>
            </w:r>
            <w:r w:rsidRPr="00300805">
              <w:rPr>
                <w:rFonts w:ascii="Times New Roman" w:hAnsi="Times New Roman"/>
                <w:spacing w:val="-4"/>
              </w:rPr>
              <w:t xml:space="preserve"> </w:t>
            </w:r>
            <w:r w:rsidRPr="00300805">
              <w:rPr>
                <w:rFonts w:ascii="Times New Roman" w:hAnsi="Times New Roman"/>
              </w:rPr>
              <w:t>связь -: загрузка программы,</w:t>
            </w:r>
          </w:p>
          <w:p w:rsidR="00BE3D4D" w:rsidRPr="00300805" w:rsidRDefault="00BE3D4D" w:rsidP="00BE3D4D">
            <w:pPr>
              <w:pStyle w:val="a4"/>
              <w:rPr>
                <w:rFonts w:ascii="Times New Roman" w:hAnsi="Times New Roman"/>
              </w:rPr>
            </w:pPr>
            <w:r w:rsidRPr="00300805">
              <w:rPr>
                <w:rFonts w:ascii="Times New Roman" w:hAnsi="Times New Roman"/>
              </w:rPr>
              <w:t>центральная система связи (дополнительно)</w:t>
            </w:r>
          </w:p>
          <w:p w:rsidR="00BE3D4D" w:rsidRPr="00300805" w:rsidRDefault="00BE3D4D" w:rsidP="00BE3D4D">
            <w:pPr>
              <w:pStyle w:val="a4"/>
              <w:rPr>
                <w:rFonts w:ascii="Times New Roman" w:hAnsi="Times New Roman"/>
              </w:rPr>
            </w:pPr>
            <w:r w:rsidRPr="00300805">
              <w:rPr>
                <w:rFonts w:ascii="Times New Roman" w:hAnsi="Times New Roman"/>
              </w:rPr>
              <w:t>Температура - Рабочая температура: 10°- 40°С.</w:t>
            </w:r>
            <w:r w:rsidRPr="00300805">
              <w:rPr>
                <w:rFonts w:ascii="Times New Roman" w:hAnsi="Times New Roman"/>
                <w:spacing w:val="1"/>
              </w:rPr>
              <w:t xml:space="preserve"> </w:t>
            </w:r>
            <w:r w:rsidRPr="00300805">
              <w:rPr>
                <w:rFonts w:ascii="Times New Roman" w:hAnsi="Times New Roman"/>
              </w:rPr>
              <w:t>Температура</w:t>
            </w:r>
            <w:r w:rsidRPr="00300805">
              <w:rPr>
                <w:rFonts w:ascii="Times New Roman" w:hAnsi="Times New Roman"/>
                <w:spacing w:val="-6"/>
              </w:rPr>
              <w:t xml:space="preserve"> </w:t>
            </w:r>
            <w:r w:rsidRPr="00300805">
              <w:rPr>
                <w:rFonts w:ascii="Times New Roman" w:hAnsi="Times New Roman"/>
              </w:rPr>
              <w:t>хранения:</w:t>
            </w:r>
            <w:r w:rsidRPr="00300805">
              <w:rPr>
                <w:rFonts w:ascii="Times New Roman" w:hAnsi="Times New Roman"/>
                <w:spacing w:val="-1"/>
              </w:rPr>
              <w:t xml:space="preserve"> </w:t>
            </w:r>
            <w:r w:rsidRPr="00300805">
              <w:rPr>
                <w:rFonts w:ascii="Times New Roman" w:hAnsi="Times New Roman"/>
              </w:rPr>
              <w:t>-10-60°С.</w:t>
            </w:r>
          </w:p>
          <w:p w:rsidR="00BE3D4D" w:rsidRPr="00300805" w:rsidRDefault="00BE3D4D" w:rsidP="00BE3D4D">
            <w:pPr>
              <w:pStyle w:val="a4"/>
              <w:rPr>
                <w:rFonts w:ascii="Times New Roman" w:hAnsi="Times New Roman"/>
              </w:rPr>
            </w:pPr>
            <w:r w:rsidRPr="00300805">
              <w:rPr>
                <w:rFonts w:ascii="Times New Roman" w:hAnsi="Times New Roman"/>
              </w:rPr>
              <w:t>ЧСС</w:t>
            </w:r>
            <w:r w:rsidRPr="00300805">
              <w:rPr>
                <w:rFonts w:ascii="Times New Roman" w:hAnsi="Times New Roman"/>
                <w:spacing w:val="-2"/>
              </w:rPr>
              <w:t xml:space="preserve"> </w:t>
            </w:r>
            <w:r w:rsidRPr="00300805">
              <w:rPr>
                <w:rFonts w:ascii="Times New Roman" w:hAnsi="Times New Roman"/>
              </w:rPr>
              <w:t>плода:</w:t>
            </w:r>
          </w:p>
          <w:p w:rsidR="00BE3D4D" w:rsidRPr="00300805" w:rsidRDefault="00BE3D4D" w:rsidP="00BE3D4D">
            <w:pPr>
              <w:pStyle w:val="a4"/>
              <w:rPr>
                <w:rFonts w:ascii="Times New Roman" w:hAnsi="Times New Roman"/>
              </w:rPr>
            </w:pPr>
            <w:r w:rsidRPr="00300805">
              <w:rPr>
                <w:rFonts w:ascii="Times New Roman" w:hAnsi="Times New Roman"/>
              </w:rPr>
              <w:t xml:space="preserve">Входящий сигнал: ультразвуковой </w:t>
            </w:r>
            <w:proofErr w:type="spellStart"/>
            <w:r w:rsidRPr="00300805">
              <w:rPr>
                <w:rFonts w:ascii="Times New Roman" w:hAnsi="Times New Roman"/>
              </w:rPr>
              <w:t>допплер</w:t>
            </w:r>
            <w:proofErr w:type="spellEnd"/>
            <w:r w:rsidRPr="00300805">
              <w:rPr>
                <w:rFonts w:ascii="Times New Roman" w:hAnsi="Times New Roman"/>
              </w:rPr>
              <w:t xml:space="preserve"> Ультразвуковая частота: 1МГц</w:t>
            </w:r>
          </w:p>
          <w:p w:rsidR="00BE3D4D" w:rsidRPr="00300805" w:rsidRDefault="00BE3D4D" w:rsidP="00BE3D4D">
            <w:pPr>
              <w:pStyle w:val="a4"/>
              <w:rPr>
                <w:rFonts w:ascii="Times New Roman" w:hAnsi="Times New Roman"/>
              </w:rPr>
            </w:pPr>
            <w:r w:rsidRPr="00300805">
              <w:rPr>
                <w:rFonts w:ascii="Times New Roman" w:hAnsi="Times New Roman"/>
              </w:rPr>
              <w:t>Ультразвуковая мощность: &lt;10мВт/см2 Способ детектирования: автокорреляция Диапазон ЧСС плода: 50-210 уд/мин</w:t>
            </w:r>
          </w:p>
          <w:p w:rsidR="00BE3D4D" w:rsidRPr="00300805" w:rsidRDefault="00BE3D4D" w:rsidP="00BE3D4D">
            <w:pPr>
              <w:pStyle w:val="a4"/>
              <w:rPr>
                <w:rFonts w:ascii="Times New Roman" w:hAnsi="Times New Roman"/>
              </w:rPr>
            </w:pPr>
            <w:r w:rsidRPr="00300805">
              <w:rPr>
                <w:rFonts w:ascii="Times New Roman" w:hAnsi="Times New Roman"/>
              </w:rPr>
              <w:t>Точность ЧСС плода: 120-160 уд/мин: ±2 уд/мин</w:t>
            </w:r>
          </w:p>
          <w:p w:rsidR="00BE3D4D" w:rsidRPr="00300805" w:rsidRDefault="00BE3D4D" w:rsidP="00BE3D4D">
            <w:pPr>
              <w:pStyle w:val="a4"/>
              <w:rPr>
                <w:rFonts w:ascii="Times New Roman" w:hAnsi="Times New Roman"/>
              </w:rPr>
            </w:pPr>
            <w:r w:rsidRPr="00300805">
              <w:rPr>
                <w:rFonts w:ascii="Times New Roman" w:hAnsi="Times New Roman"/>
              </w:rPr>
              <w:t xml:space="preserve">Маточное сокращение Источник входящего потока: </w:t>
            </w:r>
            <w:proofErr w:type="spellStart"/>
            <w:r w:rsidRPr="00300805">
              <w:rPr>
                <w:rFonts w:ascii="Times New Roman" w:hAnsi="Times New Roman"/>
              </w:rPr>
              <w:t>экстеранальный</w:t>
            </w:r>
            <w:proofErr w:type="spellEnd"/>
            <w:r w:rsidRPr="00300805">
              <w:rPr>
                <w:rFonts w:ascii="Times New Roman" w:hAnsi="Times New Roman"/>
              </w:rPr>
              <w:t xml:space="preserve"> датчик с</w:t>
            </w:r>
          </w:p>
          <w:p w:rsidR="00BE3D4D" w:rsidRPr="00300805" w:rsidRDefault="00BE3D4D" w:rsidP="00BE3D4D">
            <w:pPr>
              <w:pStyle w:val="a4"/>
              <w:rPr>
                <w:rFonts w:ascii="Times New Roman" w:hAnsi="Times New Roman"/>
              </w:rPr>
            </w:pPr>
            <w:proofErr w:type="spellStart"/>
            <w:r w:rsidRPr="00300805">
              <w:rPr>
                <w:rFonts w:ascii="Times New Roman" w:hAnsi="Times New Roman"/>
              </w:rPr>
              <w:t>тензорезистором</w:t>
            </w:r>
            <w:proofErr w:type="spellEnd"/>
            <w:r w:rsidRPr="00300805">
              <w:rPr>
                <w:rFonts w:ascii="Times New Roman" w:hAnsi="Times New Roman"/>
              </w:rPr>
              <w:t xml:space="preserve"> Нулевой сигнал: включение в одно касание Диапазон измерения: 0-99 </w:t>
            </w:r>
            <w:proofErr w:type="spellStart"/>
            <w:r w:rsidRPr="00300805">
              <w:rPr>
                <w:rFonts w:ascii="Times New Roman" w:hAnsi="Times New Roman"/>
              </w:rPr>
              <w:t>ед</w:t>
            </w:r>
            <w:proofErr w:type="spellEnd"/>
          </w:p>
          <w:p w:rsidR="00BE3D4D" w:rsidRPr="00300805" w:rsidRDefault="00BE3D4D" w:rsidP="00BE3D4D">
            <w:pPr>
              <w:pStyle w:val="a4"/>
              <w:rPr>
                <w:rFonts w:ascii="Times New Roman" w:hAnsi="Times New Roman"/>
              </w:rPr>
            </w:pPr>
            <w:r w:rsidRPr="00300805">
              <w:rPr>
                <w:rFonts w:ascii="Times New Roman" w:hAnsi="Times New Roman"/>
              </w:rPr>
              <w:t>Измерение движения плода Измерительный источник: ультразвуковой импульсный</w:t>
            </w:r>
          </w:p>
          <w:p w:rsidR="00BE3D4D" w:rsidRPr="00300805" w:rsidRDefault="00BE3D4D" w:rsidP="00BE3D4D">
            <w:pPr>
              <w:pStyle w:val="a4"/>
              <w:rPr>
                <w:rFonts w:ascii="Times New Roman" w:hAnsi="Times New Roman"/>
              </w:rPr>
            </w:pPr>
            <w:r w:rsidRPr="00300805">
              <w:rPr>
                <w:rFonts w:ascii="Times New Roman" w:hAnsi="Times New Roman"/>
              </w:rPr>
              <w:t>доплеровский РЛС Метод записи: всплески активности на линии канала UC показывают относительную интенсивность и длительность/движения эмбриона</w:t>
            </w:r>
          </w:p>
          <w:p w:rsidR="00BE3D4D" w:rsidRPr="00300805" w:rsidRDefault="00BE3D4D" w:rsidP="00BE3D4D">
            <w:pPr>
              <w:pStyle w:val="a4"/>
              <w:rPr>
                <w:rFonts w:ascii="Times New Roman" w:hAnsi="Times New Roman"/>
              </w:rPr>
            </w:pPr>
            <w:r w:rsidRPr="00300805">
              <w:rPr>
                <w:rFonts w:ascii="Times New Roman" w:hAnsi="Times New Roman"/>
              </w:rPr>
              <w:t>Память - 12 часов</w:t>
            </w:r>
          </w:p>
          <w:p w:rsidR="00BE3D4D" w:rsidRPr="00300805" w:rsidRDefault="00BE3D4D" w:rsidP="00BE3D4D">
            <w:pPr>
              <w:pStyle w:val="a4"/>
              <w:rPr>
                <w:rFonts w:ascii="Times New Roman" w:hAnsi="Times New Roman"/>
              </w:rPr>
            </w:pPr>
            <w:r w:rsidRPr="00300805">
              <w:rPr>
                <w:rFonts w:ascii="Times New Roman" w:hAnsi="Times New Roman"/>
              </w:rPr>
              <w:t>Автоматически й анализ CTG - Среднее значение базы ЧСС плода Число маточных сокращений</w:t>
            </w:r>
          </w:p>
          <w:p w:rsidR="00BE3D4D" w:rsidRPr="00300805" w:rsidRDefault="00BE3D4D" w:rsidP="00BE3D4D">
            <w:pPr>
              <w:pStyle w:val="a4"/>
              <w:rPr>
                <w:rFonts w:ascii="Times New Roman" w:hAnsi="Times New Roman"/>
              </w:rPr>
            </w:pPr>
            <w:r w:rsidRPr="00300805">
              <w:rPr>
                <w:rFonts w:ascii="Times New Roman" w:hAnsi="Times New Roman"/>
              </w:rPr>
              <w:t xml:space="preserve">Число </w:t>
            </w:r>
            <w:proofErr w:type="spellStart"/>
            <w:r w:rsidRPr="00300805">
              <w:rPr>
                <w:rFonts w:ascii="Times New Roman" w:hAnsi="Times New Roman"/>
              </w:rPr>
              <w:t>акселераций</w:t>
            </w:r>
            <w:proofErr w:type="spellEnd"/>
            <w:r w:rsidRPr="00300805">
              <w:rPr>
                <w:rFonts w:ascii="Times New Roman" w:hAnsi="Times New Roman"/>
              </w:rPr>
              <w:t xml:space="preserve"> Число </w:t>
            </w:r>
            <w:proofErr w:type="spellStart"/>
            <w:r w:rsidRPr="00300805">
              <w:rPr>
                <w:rFonts w:ascii="Times New Roman" w:hAnsi="Times New Roman"/>
              </w:rPr>
              <w:t>децелераций</w:t>
            </w:r>
            <w:proofErr w:type="spellEnd"/>
          </w:p>
          <w:p w:rsidR="00BE3D4D" w:rsidRPr="00300805" w:rsidRDefault="00BE3D4D" w:rsidP="00BE3D4D">
            <w:pPr>
              <w:pStyle w:val="a4"/>
              <w:rPr>
                <w:rFonts w:ascii="Times New Roman" w:hAnsi="Times New Roman"/>
              </w:rPr>
            </w:pPr>
            <w:r w:rsidRPr="00300805">
              <w:rPr>
                <w:rFonts w:ascii="Times New Roman" w:hAnsi="Times New Roman"/>
              </w:rPr>
              <w:t>-</w:t>
            </w:r>
            <w:r w:rsidRPr="00300805">
              <w:rPr>
                <w:rFonts w:ascii="Times New Roman" w:hAnsi="Times New Roman"/>
                <w:spacing w:val="-6"/>
              </w:rPr>
              <w:t xml:space="preserve"> </w:t>
            </w:r>
            <w:r w:rsidRPr="00300805">
              <w:rPr>
                <w:rFonts w:ascii="Times New Roman" w:hAnsi="Times New Roman"/>
              </w:rPr>
              <w:t>брадикардия</w:t>
            </w:r>
            <w:r w:rsidRPr="00300805">
              <w:rPr>
                <w:rFonts w:ascii="Times New Roman" w:hAnsi="Times New Roman"/>
                <w:spacing w:val="-1"/>
              </w:rPr>
              <w:t xml:space="preserve"> </w:t>
            </w:r>
            <w:r w:rsidRPr="00300805">
              <w:rPr>
                <w:rFonts w:ascii="Times New Roman" w:hAnsi="Times New Roman"/>
              </w:rPr>
              <w:t>на</w:t>
            </w:r>
            <w:r w:rsidRPr="00300805">
              <w:rPr>
                <w:rFonts w:ascii="Times New Roman" w:hAnsi="Times New Roman"/>
                <w:spacing w:val="-4"/>
              </w:rPr>
              <w:t xml:space="preserve"> </w:t>
            </w:r>
            <w:r w:rsidRPr="00300805">
              <w:rPr>
                <w:rFonts w:ascii="Times New Roman" w:hAnsi="Times New Roman"/>
              </w:rPr>
              <w:t>высоте</w:t>
            </w:r>
            <w:r w:rsidRPr="00300805">
              <w:rPr>
                <w:rFonts w:ascii="Times New Roman" w:hAnsi="Times New Roman"/>
                <w:spacing w:val="-3"/>
              </w:rPr>
              <w:t xml:space="preserve"> </w:t>
            </w:r>
            <w:r w:rsidRPr="00300805">
              <w:rPr>
                <w:rFonts w:ascii="Times New Roman" w:hAnsi="Times New Roman"/>
              </w:rPr>
              <w:t>сокращения</w:t>
            </w:r>
            <w:r w:rsidRPr="00300805">
              <w:rPr>
                <w:rFonts w:ascii="Times New Roman" w:hAnsi="Times New Roman"/>
                <w:spacing w:val="-2"/>
              </w:rPr>
              <w:t xml:space="preserve"> </w:t>
            </w:r>
            <w:r w:rsidRPr="00300805">
              <w:rPr>
                <w:rFonts w:ascii="Times New Roman" w:hAnsi="Times New Roman"/>
              </w:rPr>
              <w:t>пуповины у</w:t>
            </w:r>
            <w:r w:rsidRPr="00300805">
              <w:rPr>
                <w:rFonts w:ascii="Times New Roman" w:hAnsi="Times New Roman"/>
                <w:spacing w:val="-5"/>
              </w:rPr>
              <w:t xml:space="preserve"> </w:t>
            </w:r>
            <w:r w:rsidRPr="00300805">
              <w:rPr>
                <w:rFonts w:ascii="Times New Roman" w:hAnsi="Times New Roman"/>
              </w:rPr>
              <w:t>плода</w:t>
            </w:r>
          </w:p>
          <w:p w:rsidR="00BE3D4D" w:rsidRPr="00300805" w:rsidRDefault="00BE3D4D" w:rsidP="00BE3D4D">
            <w:pPr>
              <w:pStyle w:val="a4"/>
              <w:rPr>
                <w:rFonts w:ascii="Times New Roman" w:hAnsi="Times New Roman"/>
              </w:rPr>
            </w:pPr>
            <w:r w:rsidRPr="00300805">
              <w:rPr>
                <w:rFonts w:ascii="Times New Roman" w:hAnsi="Times New Roman"/>
              </w:rPr>
              <w:t>брадикардия</w:t>
            </w:r>
            <w:r w:rsidRPr="00300805">
              <w:rPr>
                <w:rFonts w:ascii="Times New Roman" w:hAnsi="Times New Roman"/>
                <w:spacing w:val="-4"/>
              </w:rPr>
              <w:t xml:space="preserve"> </w:t>
            </w:r>
            <w:r w:rsidRPr="00300805">
              <w:rPr>
                <w:rFonts w:ascii="Times New Roman" w:hAnsi="Times New Roman"/>
              </w:rPr>
              <w:t>в</w:t>
            </w:r>
            <w:r w:rsidRPr="00300805">
              <w:rPr>
                <w:rFonts w:ascii="Times New Roman" w:hAnsi="Times New Roman"/>
                <w:spacing w:val="-1"/>
              </w:rPr>
              <w:t xml:space="preserve"> </w:t>
            </w:r>
            <w:r w:rsidRPr="00300805">
              <w:rPr>
                <w:rFonts w:ascii="Times New Roman" w:hAnsi="Times New Roman"/>
              </w:rPr>
              <w:t>начале</w:t>
            </w:r>
            <w:r w:rsidRPr="00300805">
              <w:rPr>
                <w:rFonts w:ascii="Times New Roman" w:hAnsi="Times New Roman"/>
                <w:spacing w:val="-3"/>
              </w:rPr>
              <w:t xml:space="preserve"> </w:t>
            </w:r>
            <w:r w:rsidRPr="00300805">
              <w:rPr>
                <w:rFonts w:ascii="Times New Roman" w:hAnsi="Times New Roman"/>
              </w:rPr>
              <w:t>сокращения</w:t>
            </w:r>
            <w:r w:rsidRPr="00300805">
              <w:rPr>
                <w:rFonts w:ascii="Times New Roman" w:hAnsi="Times New Roman"/>
                <w:spacing w:val="-3"/>
              </w:rPr>
              <w:t xml:space="preserve"> </w:t>
            </w:r>
            <w:r w:rsidRPr="00300805">
              <w:rPr>
                <w:rFonts w:ascii="Times New Roman" w:hAnsi="Times New Roman"/>
              </w:rPr>
              <w:t>пуповины у</w:t>
            </w:r>
            <w:r w:rsidRPr="00300805">
              <w:rPr>
                <w:rFonts w:ascii="Times New Roman" w:hAnsi="Times New Roman"/>
                <w:spacing w:val="-4"/>
              </w:rPr>
              <w:t xml:space="preserve"> </w:t>
            </w:r>
            <w:r w:rsidRPr="00300805">
              <w:rPr>
                <w:rFonts w:ascii="Times New Roman" w:hAnsi="Times New Roman"/>
              </w:rPr>
              <w:t>плода</w:t>
            </w:r>
          </w:p>
          <w:p w:rsidR="00BE3D4D" w:rsidRPr="00300805" w:rsidRDefault="00BE3D4D" w:rsidP="00BE3D4D">
            <w:pPr>
              <w:pStyle w:val="a4"/>
              <w:rPr>
                <w:rFonts w:ascii="Times New Roman" w:hAnsi="Times New Roman"/>
              </w:rPr>
            </w:pPr>
            <w:r w:rsidRPr="00300805">
              <w:rPr>
                <w:rFonts w:ascii="Times New Roman" w:hAnsi="Times New Roman"/>
              </w:rPr>
              <w:t>брадикардия</w:t>
            </w:r>
            <w:r w:rsidRPr="00300805">
              <w:rPr>
                <w:rFonts w:ascii="Times New Roman" w:hAnsi="Times New Roman"/>
                <w:spacing w:val="-1"/>
              </w:rPr>
              <w:t xml:space="preserve"> </w:t>
            </w:r>
            <w:r w:rsidRPr="00300805">
              <w:rPr>
                <w:rFonts w:ascii="Times New Roman" w:hAnsi="Times New Roman"/>
              </w:rPr>
              <w:t>при</w:t>
            </w:r>
            <w:r w:rsidRPr="00300805">
              <w:rPr>
                <w:rFonts w:ascii="Times New Roman" w:hAnsi="Times New Roman"/>
                <w:spacing w:val="-4"/>
              </w:rPr>
              <w:t xml:space="preserve"> </w:t>
            </w:r>
            <w:r w:rsidRPr="00300805">
              <w:rPr>
                <w:rFonts w:ascii="Times New Roman" w:hAnsi="Times New Roman"/>
              </w:rPr>
              <w:t>сокращении</w:t>
            </w:r>
            <w:r w:rsidRPr="00300805">
              <w:rPr>
                <w:rFonts w:ascii="Times New Roman" w:hAnsi="Times New Roman"/>
                <w:spacing w:val="-2"/>
              </w:rPr>
              <w:t xml:space="preserve"> </w:t>
            </w:r>
            <w:r w:rsidRPr="00300805">
              <w:rPr>
                <w:rFonts w:ascii="Times New Roman" w:hAnsi="Times New Roman"/>
              </w:rPr>
              <w:t>пуповины у</w:t>
            </w:r>
            <w:r w:rsidRPr="00300805">
              <w:rPr>
                <w:rFonts w:ascii="Times New Roman" w:hAnsi="Times New Roman"/>
                <w:spacing w:val="-4"/>
              </w:rPr>
              <w:t xml:space="preserve"> </w:t>
            </w:r>
            <w:r w:rsidRPr="00300805">
              <w:rPr>
                <w:rFonts w:ascii="Times New Roman" w:hAnsi="Times New Roman"/>
              </w:rPr>
              <w:t>плода</w:t>
            </w:r>
          </w:p>
          <w:p w:rsidR="00BE3D4D" w:rsidRPr="00300805" w:rsidRDefault="00BE3D4D" w:rsidP="00BE3D4D">
            <w:pPr>
              <w:pStyle w:val="a4"/>
              <w:rPr>
                <w:rFonts w:ascii="Times New Roman" w:hAnsi="Times New Roman"/>
              </w:rPr>
            </w:pPr>
            <w:r w:rsidRPr="00300805">
              <w:rPr>
                <w:rFonts w:ascii="Times New Roman" w:hAnsi="Times New Roman"/>
              </w:rPr>
              <w:t>Тахикардия (умеренная, сильная) Брадикардия (умеренная, сильная)</w:t>
            </w:r>
          </w:p>
          <w:p w:rsidR="00BE3D4D" w:rsidRPr="00300805" w:rsidRDefault="00BE3D4D" w:rsidP="00BE3D4D">
            <w:pPr>
              <w:pStyle w:val="a4"/>
              <w:rPr>
                <w:rFonts w:ascii="Times New Roman" w:hAnsi="Times New Roman"/>
              </w:rPr>
            </w:pPr>
            <w:r w:rsidRPr="00300805">
              <w:rPr>
                <w:rFonts w:ascii="Times New Roman" w:hAnsi="Times New Roman"/>
              </w:rPr>
              <w:t>Результаты анализа CTG распечатываются каждые 10 мин (среднесрочный анализ)</w:t>
            </w:r>
          </w:p>
          <w:p w:rsidR="00BE3D4D" w:rsidRPr="00300805" w:rsidRDefault="00BE3D4D" w:rsidP="00BE3D4D">
            <w:pPr>
              <w:pStyle w:val="a4"/>
              <w:rPr>
                <w:rFonts w:ascii="Times New Roman" w:hAnsi="Times New Roman"/>
                <w:szCs w:val="20"/>
                <w:lang w:val="kk-KZ"/>
              </w:rPr>
            </w:pPr>
          </w:p>
        </w:tc>
        <w:tc>
          <w:tcPr>
            <w:tcW w:w="598" w:type="dxa"/>
          </w:tcPr>
          <w:p w:rsidR="00BE3D4D" w:rsidRPr="00300805" w:rsidRDefault="00BE3D4D" w:rsidP="00BE3D4D">
            <w:pPr>
              <w:jc w:val="center"/>
              <w:rPr>
                <w:rFonts w:ascii="Times New Roman" w:hAnsi="Times New Roman" w:cs="Times New Roman"/>
                <w:sz w:val="20"/>
                <w:szCs w:val="20"/>
                <w:lang w:val="kk-KZ"/>
              </w:rPr>
            </w:pPr>
            <w:r w:rsidRPr="00300805">
              <w:rPr>
                <w:rFonts w:ascii="Times New Roman" w:hAnsi="Times New Roman" w:cs="Times New Roman"/>
                <w:sz w:val="20"/>
                <w:szCs w:val="20"/>
                <w:lang w:val="kk-KZ"/>
              </w:rPr>
              <w:lastRenderedPageBreak/>
              <w:t>Шт</w:t>
            </w:r>
          </w:p>
        </w:tc>
        <w:tc>
          <w:tcPr>
            <w:tcW w:w="640" w:type="dxa"/>
          </w:tcPr>
          <w:p w:rsidR="00BE3D4D" w:rsidRPr="00300805" w:rsidRDefault="00BE3D4D" w:rsidP="00BE3D4D">
            <w:pPr>
              <w:jc w:val="center"/>
              <w:rPr>
                <w:rFonts w:ascii="Times New Roman" w:hAnsi="Times New Roman" w:cs="Times New Roman"/>
                <w:sz w:val="20"/>
                <w:szCs w:val="20"/>
                <w:lang w:val="kk-KZ"/>
              </w:rPr>
            </w:pPr>
            <w:r w:rsidRPr="00300805">
              <w:rPr>
                <w:rFonts w:ascii="Times New Roman" w:hAnsi="Times New Roman" w:cs="Times New Roman"/>
                <w:sz w:val="20"/>
                <w:szCs w:val="20"/>
                <w:lang w:val="kk-KZ"/>
              </w:rPr>
              <w:t>2</w:t>
            </w:r>
          </w:p>
        </w:tc>
      </w:tr>
      <w:tr w:rsidR="00BE3D4D" w:rsidRPr="00300805" w:rsidTr="00300805">
        <w:trPr>
          <w:trHeight w:val="20"/>
        </w:trPr>
        <w:tc>
          <w:tcPr>
            <w:tcW w:w="417" w:type="dxa"/>
          </w:tcPr>
          <w:p w:rsidR="00BE3D4D" w:rsidRPr="00300805" w:rsidRDefault="00300805" w:rsidP="00BE3D4D">
            <w:pPr>
              <w:jc w:val="center"/>
              <w:rPr>
                <w:rFonts w:ascii="Times New Roman" w:eastAsia="Times New Roman" w:hAnsi="Times New Roman" w:cs="Times New Roman"/>
                <w:sz w:val="20"/>
                <w:szCs w:val="20"/>
                <w:lang w:val="kk-KZ"/>
              </w:rPr>
            </w:pPr>
            <w:r w:rsidRPr="00300805">
              <w:rPr>
                <w:rFonts w:ascii="Times New Roman" w:eastAsia="Times New Roman" w:hAnsi="Times New Roman" w:cs="Times New Roman"/>
                <w:sz w:val="20"/>
                <w:szCs w:val="20"/>
                <w:lang w:val="kk-KZ"/>
              </w:rPr>
              <w:lastRenderedPageBreak/>
              <w:t>6</w:t>
            </w:r>
          </w:p>
        </w:tc>
        <w:tc>
          <w:tcPr>
            <w:tcW w:w="3694" w:type="dxa"/>
          </w:tcPr>
          <w:p w:rsidR="00BE3D4D" w:rsidRPr="00300805" w:rsidRDefault="00300805" w:rsidP="00BE3D4D">
            <w:pPr>
              <w:rPr>
                <w:rFonts w:ascii="Times New Roman" w:hAnsi="Times New Roman" w:cs="Times New Roman"/>
                <w:sz w:val="20"/>
                <w:szCs w:val="20"/>
              </w:rPr>
            </w:pPr>
            <w:r w:rsidRPr="00300805">
              <w:rPr>
                <w:rFonts w:ascii="Times New Roman" w:hAnsi="Times New Roman" w:cs="Times New Roman"/>
                <w:sz w:val="20"/>
                <w:szCs w:val="20"/>
              </w:rPr>
              <w:t>Аппарат электрохирургический высокочастотный</w:t>
            </w:r>
          </w:p>
        </w:tc>
        <w:tc>
          <w:tcPr>
            <w:tcW w:w="10348" w:type="dxa"/>
          </w:tcPr>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ВЧ электрохирургический блок – 1 шт. Функциональное назначение оборудования </w:t>
            </w:r>
            <w:r w:rsidRPr="00300805">
              <w:rPr>
                <w:rFonts w:ascii="Times New Roman" w:hAnsi="Times New Roman"/>
                <w:szCs w:val="20"/>
                <w:lang w:val="kk-KZ"/>
              </w:rPr>
              <w:tab/>
              <w:t>Аппарат предназначены для рассечения и коагуляции биологической ткани. Аппарат должен позволять производить:</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резание с минимальной коагуляцией,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резание с тонким слоем коагуляции,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резание с толстым слоем коагуляции,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резание в жидких средах,</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контактную коагуляцию,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форсированную коагуляцию,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бесконтактную коагуляцию,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бесконтактную плавную коагуляцию,</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биполярное резание,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биполярную коагуляцию,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биполярную коагуляцию с автостопом,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биполярную коагуляцию с автостартом и автостопом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Максимальная номинальная выходная мощность аппарата, не менее</w:t>
            </w:r>
            <w:r w:rsidRPr="00300805">
              <w:rPr>
                <w:rFonts w:ascii="Times New Roman" w:hAnsi="Times New Roman"/>
                <w:szCs w:val="20"/>
                <w:lang w:val="kk-KZ"/>
              </w:rPr>
              <w:tab/>
              <w:t>400 Вт</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Вес блока управления, не более</w:t>
            </w:r>
            <w:r w:rsidRPr="00300805">
              <w:rPr>
                <w:rFonts w:ascii="Times New Roman" w:hAnsi="Times New Roman"/>
                <w:szCs w:val="20"/>
                <w:lang w:val="kk-KZ"/>
              </w:rPr>
              <w:tab/>
              <w:t>7 кг</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Специальные требования к блоку управления</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Функциональные требования</w:t>
            </w:r>
            <w:r w:rsidRPr="00300805">
              <w:rPr>
                <w:rFonts w:ascii="Times New Roman" w:hAnsi="Times New Roman"/>
                <w:szCs w:val="20"/>
                <w:lang w:val="kk-KZ"/>
              </w:rPr>
              <w:tab/>
              <w:t xml:space="preserve">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Количество монополярных режимов, не менее:</w:t>
            </w:r>
            <w:r w:rsidRPr="00300805">
              <w:rPr>
                <w:rFonts w:ascii="Times New Roman" w:hAnsi="Times New Roman"/>
                <w:szCs w:val="20"/>
                <w:lang w:val="kk-KZ"/>
              </w:rPr>
              <w:tab/>
              <w:t>Восьми</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резания № 1</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 xml:space="preserve">Резание с минимальной коагуляцией.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400 Вт</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Максимальное выходное напряжение (Up-p), не более </w:t>
            </w:r>
            <w:r w:rsidRPr="00300805">
              <w:rPr>
                <w:rFonts w:ascii="Times New Roman" w:hAnsi="Times New Roman"/>
                <w:szCs w:val="20"/>
                <w:lang w:val="kk-KZ"/>
              </w:rPr>
              <w:tab/>
              <w:t>1600 В</w:t>
            </w:r>
          </w:p>
          <w:p w:rsidR="00300805" w:rsidRPr="00300805" w:rsidRDefault="00300805" w:rsidP="00300805">
            <w:pPr>
              <w:pStyle w:val="a4"/>
              <w:rPr>
                <w:rFonts w:ascii="Times New Roman" w:hAnsi="Times New Roman"/>
                <w:szCs w:val="20"/>
                <w:lang w:val="kk-KZ"/>
              </w:rPr>
            </w:pP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резания № 2</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 xml:space="preserve">Резание с тонким слоем коагуляции.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400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менее</w:t>
            </w:r>
            <w:r w:rsidRPr="00300805">
              <w:rPr>
                <w:rFonts w:ascii="Times New Roman" w:hAnsi="Times New Roman"/>
                <w:szCs w:val="20"/>
                <w:lang w:val="kk-KZ"/>
              </w:rPr>
              <w:tab/>
              <w:t>1600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резания №3</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 xml:space="preserve">Резание с толстым слоем коагуляции.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150 Вт</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менее</w:t>
            </w:r>
            <w:r w:rsidRPr="00300805">
              <w:rPr>
                <w:rFonts w:ascii="Times New Roman" w:hAnsi="Times New Roman"/>
                <w:szCs w:val="20"/>
                <w:lang w:val="kk-KZ"/>
              </w:rPr>
              <w:tab/>
              <w:t>4000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резания № 4</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Резание в жидких средах.</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400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Максимальное выходное напряжение (Up-p), не менее </w:t>
            </w:r>
            <w:r w:rsidRPr="00300805">
              <w:rPr>
                <w:rFonts w:ascii="Times New Roman" w:hAnsi="Times New Roman"/>
                <w:szCs w:val="20"/>
                <w:lang w:val="kk-KZ"/>
              </w:rPr>
              <w:tab/>
              <w:t>1600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коагуляции № 5</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Контактная коагуляция.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300 Вт</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Максимальное выходное напряжение (Up-p), не более </w:t>
            </w:r>
            <w:r w:rsidRPr="00300805">
              <w:rPr>
                <w:rFonts w:ascii="Times New Roman" w:hAnsi="Times New Roman"/>
                <w:szCs w:val="20"/>
                <w:lang w:val="kk-KZ"/>
              </w:rPr>
              <w:tab/>
              <w:t>1300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коагуляции № 6</w:t>
            </w:r>
            <w:r w:rsidRPr="00300805">
              <w:rPr>
                <w:rFonts w:ascii="Times New Roman" w:hAnsi="Times New Roman"/>
                <w:szCs w:val="20"/>
                <w:lang w:val="kk-KZ"/>
              </w:rPr>
              <w:tab/>
              <w:t xml:space="preserve">Указать наименование режима в соответствии с названием на панели блока </w:t>
            </w:r>
            <w:r w:rsidRPr="00300805">
              <w:rPr>
                <w:rFonts w:ascii="Times New Roman" w:hAnsi="Times New Roman"/>
                <w:szCs w:val="20"/>
                <w:lang w:val="kk-KZ"/>
              </w:rPr>
              <w:lastRenderedPageBreak/>
              <w:t>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Форсированная коагуляция.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150 Вт</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менее</w:t>
            </w:r>
            <w:r w:rsidRPr="00300805">
              <w:rPr>
                <w:rFonts w:ascii="Times New Roman" w:hAnsi="Times New Roman"/>
                <w:szCs w:val="20"/>
                <w:lang w:val="kk-KZ"/>
              </w:rPr>
              <w:tab/>
              <w:t xml:space="preserve"> 4000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коагуляции № 7</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Бесконтактная коагуляция.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150 Вт</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Максимальное выходное напряжение (Up-p), не менее </w:t>
            </w:r>
            <w:r w:rsidRPr="00300805">
              <w:rPr>
                <w:rFonts w:ascii="Times New Roman" w:hAnsi="Times New Roman"/>
                <w:szCs w:val="20"/>
                <w:lang w:val="kk-KZ"/>
              </w:rPr>
              <w:tab/>
              <w:t>7000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Монополярный режим коагуляции № 8</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Бесконтактная плавная коагуляция.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70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менее</w:t>
            </w:r>
            <w:r w:rsidRPr="00300805">
              <w:rPr>
                <w:rFonts w:ascii="Times New Roman" w:hAnsi="Times New Roman"/>
                <w:szCs w:val="20"/>
                <w:lang w:val="kk-KZ"/>
              </w:rPr>
              <w:tab/>
              <w:t>7000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Количество биполярных режимов, не менее</w:t>
            </w:r>
            <w:r w:rsidRPr="00300805">
              <w:rPr>
                <w:rFonts w:ascii="Times New Roman" w:hAnsi="Times New Roman"/>
                <w:szCs w:val="20"/>
                <w:lang w:val="kk-KZ"/>
              </w:rPr>
              <w:tab/>
              <w:t>Четырёх</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Биполярный режим № 1</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Биполярное резание.</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150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менее</w:t>
            </w:r>
            <w:r w:rsidRPr="00300805">
              <w:rPr>
                <w:rFonts w:ascii="Times New Roman" w:hAnsi="Times New Roman"/>
                <w:szCs w:val="20"/>
                <w:lang w:val="kk-KZ"/>
              </w:rPr>
              <w:tab/>
              <w:t>800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Биполярный режим № 2</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Биполярная коагуляция.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150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более</w:t>
            </w:r>
            <w:r w:rsidRPr="00300805">
              <w:rPr>
                <w:rFonts w:ascii="Times New Roman" w:hAnsi="Times New Roman"/>
                <w:szCs w:val="20"/>
                <w:lang w:val="kk-KZ"/>
              </w:rPr>
              <w:tab/>
              <w:t>650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Биполярный режим № 3</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Биполярная коагуляция с автостопом.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Автостоп подачи высокочастотного тока при завершении коагуляции.</w:t>
            </w:r>
            <w:r w:rsidRPr="00300805">
              <w:rPr>
                <w:rFonts w:ascii="Times New Roman" w:hAnsi="Times New Roman"/>
                <w:szCs w:val="20"/>
                <w:lang w:val="kk-KZ"/>
              </w:rPr>
              <w:tab/>
              <w:t>Наличие</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150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более</w:t>
            </w:r>
            <w:r w:rsidRPr="00300805">
              <w:rPr>
                <w:rFonts w:ascii="Times New Roman" w:hAnsi="Times New Roman"/>
                <w:szCs w:val="20"/>
                <w:lang w:val="kk-KZ"/>
              </w:rPr>
              <w:tab/>
              <w:t>650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Биполярный режим № 4</w:t>
            </w:r>
            <w:r w:rsidRPr="00300805">
              <w:rPr>
                <w:rFonts w:ascii="Times New Roman" w:hAnsi="Times New Roman"/>
                <w:szCs w:val="20"/>
                <w:lang w:val="kk-KZ"/>
              </w:rPr>
              <w:tab/>
              <w:t>Указать наименование режима в соответствии с названием на панели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Клинический эффект</w:t>
            </w:r>
            <w:r w:rsidRPr="00300805">
              <w:rPr>
                <w:rFonts w:ascii="Times New Roman" w:hAnsi="Times New Roman"/>
                <w:szCs w:val="20"/>
                <w:lang w:val="kk-KZ"/>
              </w:rPr>
              <w:tab/>
              <w:t>Биполярная коагуляция с автостартом и автостопом.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Автостарт подачи высокочастотного тока при захвате ткани и автостоп при завершении коагуляции.</w:t>
            </w:r>
            <w:r w:rsidRPr="00300805">
              <w:rPr>
                <w:rFonts w:ascii="Times New Roman" w:hAnsi="Times New Roman"/>
                <w:szCs w:val="20"/>
                <w:lang w:val="kk-KZ"/>
              </w:rPr>
              <w:tab/>
              <w:t>Наличие</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Номинальная выходная мощность режима, не менее</w:t>
            </w:r>
            <w:r w:rsidRPr="00300805">
              <w:rPr>
                <w:rFonts w:ascii="Times New Roman" w:hAnsi="Times New Roman"/>
                <w:szCs w:val="20"/>
                <w:lang w:val="kk-KZ"/>
              </w:rPr>
              <w:tab/>
              <w:t xml:space="preserve">150 Вт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Максимальное выходное напряжение (Up-p), не более</w:t>
            </w:r>
            <w:r w:rsidRPr="00300805">
              <w:rPr>
                <w:rFonts w:ascii="Times New Roman" w:hAnsi="Times New Roman"/>
                <w:szCs w:val="20"/>
                <w:lang w:val="kk-KZ"/>
              </w:rPr>
              <w:tab/>
              <w:t>650 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Интерфейс взаимодействия аппарата и пользователя:</w:t>
            </w:r>
            <w:r w:rsidRPr="00300805">
              <w:rPr>
                <w:rFonts w:ascii="Times New Roman" w:hAnsi="Times New Roman"/>
                <w:szCs w:val="20"/>
                <w:lang w:val="kk-KZ"/>
              </w:rPr>
              <w:tab/>
              <w:t xml:space="preserve">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Выбор режимов и регулировка выходной мощности </w:t>
            </w:r>
            <w:r w:rsidRPr="00300805">
              <w:rPr>
                <w:rFonts w:ascii="Times New Roman" w:hAnsi="Times New Roman"/>
                <w:szCs w:val="20"/>
                <w:lang w:val="kk-KZ"/>
              </w:rPr>
              <w:tab/>
              <w:t>При помощи плёночно-контактных кнопок</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Установка выходной мощности для каждого режима</w:t>
            </w:r>
            <w:r w:rsidRPr="00300805">
              <w:rPr>
                <w:rFonts w:ascii="Times New Roman" w:hAnsi="Times New Roman"/>
                <w:szCs w:val="20"/>
                <w:lang w:val="kk-KZ"/>
              </w:rPr>
              <w:tab/>
              <w:t>Индивидуальная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Индикация установленной выходной мощности монополярных и биполярных режимов</w:t>
            </w:r>
            <w:r w:rsidRPr="00300805">
              <w:rPr>
                <w:rFonts w:ascii="Times New Roman" w:hAnsi="Times New Roman"/>
                <w:szCs w:val="20"/>
                <w:lang w:val="kk-KZ"/>
              </w:rPr>
              <w:tab/>
              <w:t>Цифровая в ваттах</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Сохранение в памяти последних установленных режимов и выходных мощностей</w:t>
            </w:r>
            <w:r w:rsidRPr="00300805">
              <w:rPr>
                <w:rFonts w:ascii="Times New Roman" w:hAnsi="Times New Roman"/>
                <w:szCs w:val="20"/>
                <w:lang w:val="kk-KZ"/>
              </w:rPr>
              <w:tab/>
              <w:t>Наличие</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Количество монополярных выходов для подсоединения рабочих инструментов, не менее  </w:t>
            </w:r>
            <w:r w:rsidRPr="00300805">
              <w:rPr>
                <w:rFonts w:ascii="Times New Roman" w:hAnsi="Times New Roman"/>
                <w:szCs w:val="20"/>
                <w:lang w:val="kk-KZ"/>
              </w:rPr>
              <w:tab/>
              <w:t>Одного</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Количество биполярных выходов для подсоединения рабочих инструментов, не менее</w:t>
            </w:r>
            <w:r w:rsidRPr="00300805">
              <w:rPr>
                <w:rFonts w:ascii="Times New Roman" w:hAnsi="Times New Roman"/>
                <w:szCs w:val="20"/>
                <w:lang w:val="kk-KZ"/>
              </w:rPr>
              <w:tab/>
              <w:t>Одного</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Количество разъёмов для возможного одновременного подсоединения педалей управления, не менее</w:t>
            </w:r>
            <w:r w:rsidRPr="00300805">
              <w:rPr>
                <w:rFonts w:ascii="Times New Roman" w:hAnsi="Times New Roman"/>
                <w:szCs w:val="20"/>
                <w:lang w:val="kk-KZ"/>
              </w:rPr>
              <w:tab/>
              <w:t>Двух</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Способы активации монополярного рабочего выхода</w:t>
            </w:r>
            <w:r w:rsidRPr="00300805">
              <w:rPr>
                <w:rFonts w:ascii="Times New Roman" w:hAnsi="Times New Roman"/>
                <w:szCs w:val="20"/>
                <w:lang w:val="kk-KZ"/>
              </w:rPr>
              <w:tab/>
              <w:t>Двухклавишная педаль, держатель монополярных электродов с кнопками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Способы активации биполярного рабочего выхода</w:t>
            </w:r>
            <w:r w:rsidRPr="00300805">
              <w:rPr>
                <w:rFonts w:ascii="Times New Roman" w:hAnsi="Times New Roman"/>
                <w:szCs w:val="20"/>
                <w:lang w:val="kk-KZ"/>
              </w:rPr>
              <w:tab/>
              <w:t>Одноклавишная педаль, двухклавишная педаль</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Расположение на аппарате рекомендации по режимам и мощностям для применяемых инструментов </w:t>
            </w:r>
            <w:r w:rsidRPr="00300805">
              <w:rPr>
                <w:rFonts w:ascii="Times New Roman" w:hAnsi="Times New Roman"/>
                <w:szCs w:val="20"/>
                <w:lang w:val="kk-KZ"/>
              </w:rPr>
              <w:tab/>
              <w:t>На верхней панели корпуса блока управления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lastRenderedPageBreak/>
              <w:t>Регулировка уровня громкости звуковых сигналов аппарата</w:t>
            </w:r>
            <w:r w:rsidRPr="00300805">
              <w:rPr>
                <w:rFonts w:ascii="Times New Roman" w:hAnsi="Times New Roman"/>
                <w:szCs w:val="20"/>
                <w:lang w:val="kk-KZ"/>
              </w:rPr>
              <w:tab/>
              <w:t>Кнопкой на передней панели аппарата</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Названия режимов   </w:t>
            </w:r>
            <w:r w:rsidRPr="00300805">
              <w:rPr>
                <w:rFonts w:ascii="Times New Roman" w:hAnsi="Times New Roman"/>
                <w:szCs w:val="20"/>
                <w:lang w:val="kk-KZ"/>
              </w:rPr>
              <w:tab/>
              <w:t xml:space="preserve">На русском языке рядом с каждой кнопкой включения режима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безопасности:</w:t>
            </w:r>
            <w:r w:rsidRPr="00300805">
              <w:rPr>
                <w:rFonts w:ascii="Times New Roman" w:hAnsi="Times New Roman"/>
                <w:szCs w:val="20"/>
                <w:lang w:val="kk-KZ"/>
              </w:rPr>
              <w:tab/>
              <w:t xml:space="preserve">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Класс аппарата по защите от поражения электрическим током по ГОСТ Р МЭК 60601-1-2010</w:t>
            </w:r>
            <w:r w:rsidRPr="00300805">
              <w:rPr>
                <w:rFonts w:ascii="Times New Roman" w:hAnsi="Times New Roman"/>
                <w:szCs w:val="20"/>
                <w:lang w:val="kk-KZ"/>
              </w:rPr>
              <w:tab/>
              <w:t>Аппарат должен относится к классу II (у аппарата отсутствует необходимость защитного заземления и имеется более мощная изоляция, чем у аппаратов класса I)</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Тип аппарата по степени защиты от поражения электрическим током по ГОСТ Р МЭК 60601-1-2010   </w:t>
            </w:r>
            <w:r w:rsidRPr="00300805">
              <w:rPr>
                <w:rFonts w:ascii="Times New Roman" w:hAnsi="Times New Roman"/>
                <w:szCs w:val="20"/>
                <w:lang w:val="kk-KZ"/>
              </w:rPr>
              <w:tab/>
              <w:t>Аппарат должен относится к типу CF (более высокая степень защиты, чем у аппаратов типа BF) с защитой от разряда дефибриллятора</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Выходные разъемы блока управления</w:t>
            </w:r>
            <w:r w:rsidRPr="00300805">
              <w:rPr>
                <w:rFonts w:ascii="Times New Roman" w:hAnsi="Times New Roman"/>
                <w:szCs w:val="20"/>
                <w:lang w:val="kk-KZ"/>
              </w:rPr>
              <w:tab/>
              <w:t>Должны иметь защищенную конструкцию, не допускающую касания токопроводящих частей разъёмов при частичной расстыковке</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Тип нейтрального электрода </w:t>
            </w:r>
            <w:r w:rsidRPr="00300805">
              <w:rPr>
                <w:rFonts w:ascii="Times New Roman" w:hAnsi="Times New Roman"/>
                <w:szCs w:val="20"/>
                <w:lang w:val="kk-KZ"/>
              </w:rPr>
              <w:tab/>
              <w:t>Аппарат должен позволять работать с односекционным и двухсекционным (разделенным) нейтральным электродом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Индикация исправности цепи нейтрального электрода</w:t>
            </w:r>
            <w:r w:rsidRPr="00300805">
              <w:rPr>
                <w:rFonts w:ascii="Times New Roman" w:hAnsi="Times New Roman"/>
                <w:szCs w:val="20"/>
                <w:lang w:val="kk-KZ"/>
              </w:rPr>
              <w:tab/>
              <w:t>Световая и звуковая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Индикация прилегания двухсекционного нейтрального электрода к телу пациента</w:t>
            </w:r>
            <w:r w:rsidRPr="00300805">
              <w:rPr>
                <w:rFonts w:ascii="Times New Roman" w:hAnsi="Times New Roman"/>
                <w:szCs w:val="20"/>
                <w:lang w:val="kk-KZ"/>
              </w:rPr>
              <w:tab/>
              <w:t>Световая и звуковая</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Совместимость с другим оборудованием:</w:t>
            </w:r>
            <w:r w:rsidRPr="00300805">
              <w:rPr>
                <w:rFonts w:ascii="Times New Roman" w:hAnsi="Times New Roman"/>
                <w:szCs w:val="20"/>
                <w:lang w:val="kk-KZ"/>
              </w:rPr>
              <w:tab/>
              <w:t xml:space="preserve">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Наличие защиты аппарата от воздействия разрядных токов дефибриллятора</w:t>
            </w:r>
            <w:r w:rsidRPr="00300805">
              <w:rPr>
                <w:rFonts w:ascii="Times New Roman" w:hAnsi="Times New Roman"/>
                <w:szCs w:val="20"/>
                <w:lang w:val="kk-KZ"/>
              </w:rPr>
              <w:tab/>
              <w:t>Наличие</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Специальные требования к электрохирургическим инструментам и аксессуарам</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к монополярным инструментам:</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Метод стерилизации</w:t>
            </w:r>
            <w:r w:rsidRPr="00300805">
              <w:rPr>
                <w:rFonts w:ascii="Times New Roman" w:hAnsi="Times New Roman"/>
                <w:szCs w:val="20"/>
                <w:lang w:val="kk-KZ"/>
              </w:rPr>
              <w:tab/>
              <w:t xml:space="preserve">Автоклавирование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Диаметр штекера</w:t>
            </w:r>
            <w:r w:rsidRPr="00300805">
              <w:rPr>
                <w:rFonts w:ascii="Times New Roman" w:hAnsi="Times New Roman"/>
                <w:szCs w:val="20"/>
                <w:lang w:val="kk-KZ"/>
              </w:rPr>
              <w:tab/>
              <w:t>4 мм ± 5%</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Тип позиционирующего элемента</w:t>
            </w:r>
            <w:r w:rsidRPr="00300805">
              <w:rPr>
                <w:rFonts w:ascii="Times New Roman" w:hAnsi="Times New Roman"/>
                <w:szCs w:val="20"/>
                <w:lang w:val="kk-KZ"/>
              </w:rPr>
              <w:tab/>
              <w:t>Шестигранник из изолирующего материала.</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Рабочие кончики электродов для контактной коагуляции </w:t>
            </w:r>
            <w:r w:rsidRPr="00300805">
              <w:rPr>
                <w:rFonts w:ascii="Times New Roman" w:hAnsi="Times New Roman"/>
                <w:szCs w:val="20"/>
                <w:lang w:val="kk-KZ"/>
              </w:rPr>
              <w:tab/>
              <w:t>Должны обладать антипригарными свойствами</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к биполярным инструментам:</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Метод стерилизации</w:t>
            </w:r>
            <w:r w:rsidRPr="00300805">
              <w:rPr>
                <w:rFonts w:ascii="Times New Roman" w:hAnsi="Times New Roman"/>
                <w:szCs w:val="20"/>
                <w:lang w:val="kk-KZ"/>
              </w:rPr>
              <w:tab/>
              <w:t xml:space="preserve">Автоклавирование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Рабочие кончики пинцетов для контактной биполярной коагуляции </w:t>
            </w:r>
            <w:r w:rsidRPr="00300805">
              <w:rPr>
                <w:rFonts w:ascii="Times New Roman" w:hAnsi="Times New Roman"/>
                <w:szCs w:val="20"/>
                <w:lang w:val="kk-KZ"/>
              </w:rPr>
              <w:tab/>
              <w:t>Должны обладать антипригарными свойствами</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к держателям монополярных инструментов:</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Метод стерилизации</w:t>
            </w:r>
            <w:r w:rsidRPr="00300805">
              <w:rPr>
                <w:rFonts w:ascii="Times New Roman" w:hAnsi="Times New Roman"/>
                <w:szCs w:val="20"/>
                <w:lang w:val="kk-KZ"/>
              </w:rPr>
              <w:tab/>
              <w:t xml:space="preserve">Автоклавирование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Длина кабеля, не менее </w:t>
            </w:r>
            <w:r w:rsidRPr="00300805">
              <w:rPr>
                <w:rFonts w:ascii="Times New Roman" w:hAnsi="Times New Roman"/>
                <w:szCs w:val="20"/>
                <w:lang w:val="kk-KZ"/>
              </w:rPr>
              <w:tab/>
              <w:t>3 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Внутренний диаметр разъема держателя для подключения монополярных инструментов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4 мм ± 5%</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Устройство для увеличения радиуса изгиба кабеля</w:t>
            </w:r>
            <w:r w:rsidRPr="00300805">
              <w:rPr>
                <w:rFonts w:ascii="Times New Roman" w:hAnsi="Times New Roman"/>
                <w:szCs w:val="20"/>
                <w:lang w:val="kk-KZ"/>
              </w:rPr>
              <w:tab/>
              <w:t>Эластичный кабельный вывод</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к держателям биполярных инструментов:</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Метод стерилизации</w:t>
            </w:r>
            <w:r w:rsidRPr="00300805">
              <w:rPr>
                <w:rFonts w:ascii="Times New Roman" w:hAnsi="Times New Roman"/>
                <w:szCs w:val="20"/>
                <w:lang w:val="kk-KZ"/>
              </w:rPr>
              <w:tab/>
              <w:t xml:space="preserve">Автоклавирование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Длина кабеля, не менее</w:t>
            </w:r>
            <w:r w:rsidRPr="00300805">
              <w:rPr>
                <w:rFonts w:ascii="Times New Roman" w:hAnsi="Times New Roman"/>
                <w:szCs w:val="20"/>
                <w:lang w:val="kk-KZ"/>
              </w:rPr>
              <w:tab/>
              <w:t>3 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Устройство для увеличения радиуса изгиба кабеля </w:t>
            </w:r>
            <w:r w:rsidRPr="00300805">
              <w:rPr>
                <w:rFonts w:ascii="Times New Roman" w:hAnsi="Times New Roman"/>
                <w:szCs w:val="20"/>
                <w:lang w:val="kk-KZ"/>
              </w:rPr>
              <w:tab/>
              <w:t>Эластичный кабельный вывод</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к многоразовым нейтральным электродам:</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 xml:space="preserve">Эластичный пластинчатый нейтральный электрод </w:t>
            </w:r>
            <w:r w:rsidRPr="00300805">
              <w:rPr>
                <w:rFonts w:ascii="Times New Roman" w:hAnsi="Times New Roman"/>
                <w:szCs w:val="20"/>
                <w:lang w:val="kk-KZ"/>
              </w:rPr>
              <w:tab/>
              <w:t>Из токопроводящей резины</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Площадь нейтрального электрода, не менее</w:t>
            </w:r>
            <w:r w:rsidRPr="00300805">
              <w:rPr>
                <w:rFonts w:ascii="Times New Roman" w:hAnsi="Times New Roman"/>
                <w:szCs w:val="20"/>
                <w:lang w:val="kk-KZ"/>
              </w:rPr>
              <w:tab/>
              <w:t>408 см.кв.</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Требование к держателю многоразовых нейтральных электродов:</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Длина кабеля, не менее</w:t>
            </w:r>
            <w:r w:rsidRPr="00300805">
              <w:rPr>
                <w:rFonts w:ascii="Times New Roman" w:hAnsi="Times New Roman"/>
                <w:szCs w:val="20"/>
                <w:lang w:val="kk-KZ"/>
              </w:rPr>
              <w:tab/>
              <w:t>3 м</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Метод санитарной обработки</w:t>
            </w:r>
            <w:r w:rsidRPr="00300805">
              <w:rPr>
                <w:rFonts w:ascii="Times New Roman" w:hAnsi="Times New Roman"/>
                <w:szCs w:val="20"/>
                <w:lang w:val="kk-KZ"/>
              </w:rPr>
              <w:tab/>
              <w:t xml:space="preserve">Дезинфекция </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Требования к педальным переключателям режимов:</w:t>
            </w:r>
            <w:r w:rsidRPr="00300805">
              <w:rPr>
                <w:rFonts w:ascii="Times New Roman" w:hAnsi="Times New Roman"/>
                <w:szCs w:val="20"/>
                <w:lang w:val="kk-KZ"/>
              </w:rPr>
              <w:tab/>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Классификация по степени защиты от вредного проникновения воды</w:t>
            </w:r>
            <w:r w:rsidRPr="00300805">
              <w:rPr>
                <w:rFonts w:ascii="Times New Roman" w:hAnsi="Times New Roman"/>
                <w:szCs w:val="20"/>
                <w:lang w:val="kk-KZ"/>
              </w:rPr>
              <w:tab/>
              <w:t>Не хуже IP X7 (защита от воздействия воды при временном погружении)</w:t>
            </w: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t>Классификация по опасности воспламенения от педали</w:t>
            </w:r>
            <w:r w:rsidRPr="00300805">
              <w:rPr>
                <w:rFonts w:ascii="Times New Roman" w:hAnsi="Times New Roman"/>
                <w:szCs w:val="20"/>
                <w:lang w:val="kk-KZ"/>
              </w:rPr>
              <w:tab/>
              <w:t>Педаль с защитой от воспламенения, категория AP</w:t>
            </w:r>
          </w:p>
          <w:p w:rsidR="00BE3D4D" w:rsidRPr="00300805" w:rsidRDefault="00300805" w:rsidP="00300805">
            <w:pPr>
              <w:pStyle w:val="a4"/>
              <w:rPr>
                <w:rFonts w:ascii="Times New Roman" w:hAnsi="Times New Roman"/>
                <w:szCs w:val="20"/>
                <w:lang w:val="kk-KZ"/>
              </w:rPr>
            </w:pPr>
            <w:r w:rsidRPr="00300805">
              <w:rPr>
                <w:rFonts w:ascii="Times New Roman" w:hAnsi="Times New Roman"/>
                <w:szCs w:val="20"/>
                <w:lang w:val="kk-KZ"/>
              </w:rPr>
              <w:lastRenderedPageBreak/>
              <w:t>Длина кабеля</w:t>
            </w:r>
            <w:r w:rsidRPr="00300805">
              <w:rPr>
                <w:rFonts w:ascii="Times New Roman" w:hAnsi="Times New Roman"/>
                <w:szCs w:val="20"/>
                <w:lang w:val="kk-KZ"/>
              </w:rPr>
              <w:tab/>
              <w:t>Не менее 3 м</w:t>
            </w:r>
          </w:p>
          <w:p w:rsidR="00300805" w:rsidRPr="00300805" w:rsidRDefault="00300805" w:rsidP="00300805">
            <w:pPr>
              <w:pStyle w:val="a4"/>
              <w:rPr>
                <w:rFonts w:ascii="Times New Roman" w:hAnsi="Times New Roman"/>
                <w:szCs w:val="20"/>
                <w:lang w:val="kk-KZ"/>
              </w:rPr>
            </w:pPr>
          </w:p>
          <w:p w:rsidR="00300805" w:rsidRPr="00300805" w:rsidRDefault="00300805" w:rsidP="00300805">
            <w:pPr>
              <w:pStyle w:val="a4"/>
              <w:rPr>
                <w:rFonts w:ascii="Times New Roman" w:hAnsi="Times New Roman"/>
                <w:szCs w:val="20"/>
                <w:lang w:val="kk-KZ"/>
              </w:rPr>
            </w:pPr>
            <w:r w:rsidRPr="00300805">
              <w:rPr>
                <w:rFonts w:ascii="Times New Roman" w:hAnsi="Times New Roman"/>
                <w:szCs w:val="20"/>
              </w:rPr>
              <w:t>Дополнительные комплектующие</w:t>
            </w:r>
            <w:r w:rsidRPr="00300805">
              <w:rPr>
                <w:rFonts w:ascii="Times New Roman" w:hAnsi="Times New Roman"/>
                <w:szCs w:val="20"/>
                <w:lang w:val="kk-KZ"/>
              </w:rPr>
              <w:t>:</w:t>
            </w:r>
          </w:p>
          <w:p w:rsidR="00300805" w:rsidRPr="00300805" w:rsidRDefault="00300805" w:rsidP="00300805">
            <w:pPr>
              <w:pStyle w:val="a4"/>
              <w:rPr>
                <w:rFonts w:ascii="Times New Roman" w:hAnsi="Times New Roman"/>
                <w:szCs w:val="20"/>
                <w:lang w:val="kk-KZ"/>
              </w:rPr>
            </w:pPr>
          </w:p>
          <w:tbl>
            <w:tblPr>
              <w:tblW w:w="104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83"/>
              <w:gridCol w:w="6204"/>
              <w:gridCol w:w="812"/>
              <w:gridCol w:w="14"/>
            </w:tblGrid>
            <w:tr w:rsidR="00300805" w:rsidRPr="00300805" w:rsidTr="00C91E05">
              <w:trPr>
                <w:gridAfter w:val="1"/>
                <w:wAfter w:w="14" w:type="dxa"/>
                <w:trHeight w:val="30"/>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Педаль двухклавишная</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Педаль двухклавишная</w:t>
                  </w:r>
                </w:p>
              </w:tc>
              <w:tc>
                <w:tcPr>
                  <w:tcW w:w="812" w:type="dxa"/>
                  <w:tcMar>
                    <w:top w:w="15" w:type="dxa"/>
                    <w:left w:w="15" w:type="dxa"/>
                    <w:bottom w:w="15" w:type="dxa"/>
                    <w:right w:w="15" w:type="dxa"/>
                  </w:tcMar>
                  <w:hideMark/>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30"/>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Педаль одноклавишная биполярная</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Педаль одноклавишная биполярная</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30"/>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Нейтральный электрод из  резины</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Нейтральный электрод из токопроводящей резины, 408 см кв.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30"/>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Держатель нейтрального электрода «</w:t>
                  </w:r>
                  <w:proofErr w:type="spellStart"/>
                  <w:r w:rsidRPr="00300805">
                    <w:rPr>
                      <w:rFonts w:ascii="Times New Roman" w:hAnsi="Times New Roman"/>
                      <w:szCs w:val="20"/>
                    </w:rPr>
                    <w:t>джек</w:t>
                  </w:r>
                  <w:proofErr w:type="spellEnd"/>
                  <w:r w:rsidRPr="00300805">
                    <w:rPr>
                      <w:rFonts w:ascii="Times New Roman" w:hAnsi="Times New Roman"/>
                      <w:szCs w:val="20"/>
                    </w:rPr>
                    <w:t xml:space="preserve">». </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Держатель нейтрального электрода «</w:t>
                  </w:r>
                  <w:proofErr w:type="spellStart"/>
                  <w:r w:rsidRPr="00300805">
                    <w:rPr>
                      <w:rFonts w:ascii="Times New Roman" w:hAnsi="Times New Roman"/>
                      <w:szCs w:val="20"/>
                    </w:rPr>
                    <w:t>джек</w:t>
                  </w:r>
                  <w:proofErr w:type="spellEnd"/>
                  <w:r w:rsidRPr="00300805">
                    <w:rPr>
                      <w:rFonts w:ascii="Times New Roman" w:hAnsi="Times New Roman"/>
                      <w:szCs w:val="20"/>
                    </w:rPr>
                    <w:t>». Длина кабеля 3 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30"/>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Держатель нейтрального одно- и двухсекционного электрода "</w:t>
                  </w:r>
                  <w:proofErr w:type="spellStart"/>
                  <w:r w:rsidRPr="00300805">
                    <w:rPr>
                      <w:rFonts w:ascii="Times New Roman" w:hAnsi="Times New Roman"/>
                      <w:szCs w:val="20"/>
                    </w:rPr>
                    <w:t>джек</w:t>
                  </w:r>
                  <w:proofErr w:type="spellEnd"/>
                  <w:r w:rsidRPr="00300805">
                    <w:rPr>
                      <w:rFonts w:ascii="Times New Roman" w:hAnsi="Times New Roman"/>
                      <w:szCs w:val="20"/>
                    </w:rPr>
                    <w:t xml:space="preserve">" </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Держатель нейтрального одно- и двухсекционного электрода "</w:t>
                  </w:r>
                  <w:proofErr w:type="spellStart"/>
                  <w:r w:rsidRPr="00300805">
                    <w:rPr>
                      <w:rFonts w:ascii="Times New Roman" w:hAnsi="Times New Roman"/>
                      <w:szCs w:val="20"/>
                    </w:rPr>
                    <w:t>джек</w:t>
                  </w:r>
                  <w:proofErr w:type="spellEnd"/>
                  <w:r w:rsidRPr="00300805">
                    <w:rPr>
                      <w:rFonts w:ascii="Times New Roman" w:hAnsi="Times New Roman"/>
                      <w:szCs w:val="20"/>
                    </w:rPr>
                    <w:t>" (длина кабеля 2,7 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30"/>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Держатель </w:t>
                  </w:r>
                  <w:proofErr w:type="spellStart"/>
                  <w:r w:rsidRPr="00300805">
                    <w:rPr>
                      <w:rFonts w:ascii="Times New Roman" w:hAnsi="Times New Roman"/>
                      <w:szCs w:val="20"/>
                    </w:rPr>
                    <w:t>монополярных</w:t>
                  </w:r>
                  <w:proofErr w:type="spellEnd"/>
                  <w:r w:rsidRPr="00300805">
                    <w:rPr>
                      <w:rFonts w:ascii="Times New Roman" w:hAnsi="Times New Roman"/>
                      <w:szCs w:val="20"/>
                    </w:rPr>
                    <w:t xml:space="preserve"> инструментов (электродов). </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Держатель </w:t>
                  </w:r>
                  <w:proofErr w:type="spellStart"/>
                  <w:r w:rsidRPr="00300805">
                    <w:rPr>
                      <w:rFonts w:ascii="Times New Roman" w:hAnsi="Times New Roman"/>
                      <w:szCs w:val="20"/>
                    </w:rPr>
                    <w:t>монополярных</w:t>
                  </w:r>
                  <w:proofErr w:type="spellEnd"/>
                  <w:r w:rsidRPr="00300805">
                    <w:rPr>
                      <w:rFonts w:ascii="Times New Roman" w:hAnsi="Times New Roman"/>
                      <w:szCs w:val="20"/>
                    </w:rPr>
                    <w:t xml:space="preserve"> инструментов (электродов). Инструментальная часть - подключение к электродам со штекером 4 мм. Аппаратная часть - защищенный штекер 4 мм (ФОТЕК, MARTIN). Длина кабеля 3 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2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Держатель </w:t>
                  </w:r>
                  <w:proofErr w:type="spellStart"/>
                  <w:r w:rsidRPr="00300805">
                    <w:rPr>
                      <w:rFonts w:ascii="Times New Roman" w:hAnsi="Times New Roman"/>
                      <w:szCs w:val="20"/>
                    </w:rPr>
                    <w:t>монополярных</w:t>
                  </w:r>
                  <w:proofErr w:type="spellEnd"/>
                  <w:r w:rsidRPr="00300805">
                    <w:rPr>
                      <w:rFonts w:ascii="Times New Roman" w:hAnsi="Times New Roman"/>
                      <w:szCs w:val="20"/>
                    </w:rPr>
                    <w:t xml:space="preserve"> </w:t>
                  </w:r>
                  <w:proofErr w:type="spellStart"/>
                  <w:r w:rsidRPr="00300805">
                    <w:rPr>
                      <w:rFonts w:ascii="Times New Roman" w:hAnsi="Times New Roman"/>
                      <w:szCs w:val="20"/>
                    </w:rPr>
                    <w:t>иснструментов</w:t>
                  </w:r>
                  <w:proofErr w:type="spellEnd"/>
                  <w:r w:rsidRPr="00300805">
                    <w:rPr>
                      <w:rFonts w:ascii="Times New Roman" w:hAnsi="Times New Roman"/>
                      <w:szCs w:val="20"/>
                    </w:rPr>
                    <w:t xml:space="preserve"> (электродов) с кнопками управления (РЕЗАНИЕ, КОАГУЛЯЦИЯ). </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Держатель </w:t>
                  </w:r>
                  <w:proofErr w:type="spellStart"/>
                  <w:r w:rsidRPr="00300805">
                    <w:rPr>
                      <w:rFonts w:ascii="Times New Roman" w:hAnsi="Times New Roman"/>
                      <w:szCs w:val="20"/>
                    </w:rPr>
                    <w:t>монополярных</w:t>
                  </w:r>
                  <w:proofErr w:type="spellEnd"/>
                  <w:r w:rsidRPr="00300805">
                    <w:rPr>
                      <w:rFonts w:ascii="Times New Roman" w:hAnsi="Times New Roman"/>
                      <w:szCs w:val="20"/>
                    </w:rPr>
                    <w:t xml:space="preserve"> </w:t>
                  </w:r>
                  <w:proofErr w:type="spellStart"/>
                  <w:r w:rsidRPr="00300805">
                    <w:rPr>
                      <w:rFonts w:ascii="Times New Roman" w:hAnsi="Times New Roman"/>
                      <w:szCs w:val="20"/>
                    </w:rPr>
                    <w:t>иснструментов</w:t>
                  </w:r>
                  <w:proofErr w:type="spellEnd"/>
                  <w:r w:rsidRPr="00300805">
                    <w:rPr>
                      <w:rFonts w:ascii="Times New Roman" w:hAnsi="Times New Roman"/>
                      <w:szCs w:val="20"/>
                    </w:rPr>
                    <w:t xml:space="preserve"> (электродов) с кнопками управления (РЕЗАНИЕ, КОАГУЛЯЦИЯ). Инструментальная часть - подключение к электродам со штекером 4 мм. Аппаратная часть - трехполюсная вилка (ФОТЕК, </w:t>
                  </w:r>
                  <w:proofErr w:type="spellStart"/>
                  <w:r w:rsidRPr="00300805">
                    <w:rPr>
                      <w:rFonts w:ascii="Times New Roman" w:hAnsi="Times New Roman"/>
                      <w:szCs w:val="20"/>
                    </w:rPr>
                    <w:t>Valleylab</w:t>
                  </w:r>
                  <w:proofErr w:type="spellEnd"/>
                  <w:r w:rsidRPr="00300805">
                    <w:rPr>
                      <w:rFonts w:ascii="Times New Roman" w:hAnsi="Times New Roman"/>
                      <w:szCs w:val="20"/>
                    </w:rPr>
                    <w:t>). Длина кабеля 3 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Держатель биполярных инструментов (пинцетов).  Длина кабеля 3 м ± 5%</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Держатель биполярных инструментов (пинцетов).  Инструментальная часть - подключение к пинцетам (</w:t>
                  </w:r>
                  <w:proofErr w:type="spellStart"/>
                  <w:r w:rsidRPr="00300805">
                    <w:rPr>
                      <w:rFonts w:ascii="Times New Roman" w:hAnsi="Times New Roman"/>
                      <w:szCs w:val="20"/>
                    </w:rPr>
                    <w:t>евростандарт</w:t>
                  </w:r>
                  <w:proofErr w:type="spellEnd"/>
                  <w:r w:rsidRPr="00300805">
                    <w:rPr>
                      <w:rFonts w:ascii="Times New Roman" w:hAnsi="Times New Roman"/>
                      <w:szCs w:val="20"/>
                    </w:rPr>
                    <w:t>). Аппаратная часть - вилка с двумя штекерами 4 мм ± 5%. Длина кабеля 3 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2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электрод-нож, сечение (2 х 0,5 мм)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3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электрод-игла,  0,2 мм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2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электрод-петля (5 х 0,2 мм)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2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электрод-петля (10 х 0,2 мм)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электрод-шарик  антипригарный 4 мм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3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электрод-шарик антипригарный 6 мм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электрод-нож, сечение (2 х 0,5 мм) ± 5%, удлиненный стержень</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электрод-крючок, удлиненный стержень, фиксация на держателе</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lastRenderedPageBreak/>
                    <w:t>Монополярный</w:t>
                  </w:r>
                  <w:proofErr w:type="spellEnd"/>
                  <w:r w:rsidRPr="00300805">
                    <w:rPr>
                      <w:rFonts w:ascii="Times New Roman" w:hAnsi="Times New Roman"/>
                      <w:szCs w:val="20"/>
                    </w:rPr>
                    <w:t xml:space="preserve"> инструмент</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proofErr w:type="spellStart"/>
                  <w:r w:rsidRPr="00300805">
                    <w:rPr>
                      <w:rFonts w:ascii="Times New Roman" w:hAnsi="Times New Roman"/>
                      <w:szCs w:val="20"/>
                    </w:rPr>
                    <w:t>Монополярный</w:t>
                  </w:r>
                  <w:proofErr w:type="spellEnd"/>
                  <w:r w:rsidRPr="00300805">
                    <w:rPr>
                      <w:rFonts w:ascii="Times New Roman" w:hAnsi="Times New Roman"/>
                      <w:szCs w:val="20"/>
                    </w:rPr>
                    <w:t xml:space="preserve"> инструмент, электрод-шарик антипригарный 4 мм ± 5%, удлиненный стержень</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Пинцет прямой антипригарный</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Пинцет прямой антипригарный, длина 190 мм  ± 5%, размер площадки (8 х 2 мм)  ± 5%, "</w:t>
                  </w:r>
                  <w:proofErr w:type="spellStart"/>
                  <w:r w:rsidRPr="00300805">
                    <w:rPr>
                      <w:rFonts w:ascii="Times New Roman" w:hAnsi="Times New Roman"/>
                      <w:szCs w:val="20"/>
                    </w:rPr>
                    <w:t>евростандарт</w:t>
                  </w:r>
                  <w:proofErr w:type="spellEnd"/>
                  <w:r w:rsidRPr="00300805">
                    <w:rPr>
                      <w:rFonts w:ascii="Times New Roman" w:hAnsi="Times New Roman"/>
                      <w:szCs w:val="20"/>
                    </w:rPr>
                    <w:t>"</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3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Пинцет прямой антипригарный</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Пинцет прямой антипригарный, длина 250 мм  ± 5%, размер площадки (8 х 2 мм)  ± 5%, "</w:t>
                  </w:r>
                  <w:proofErr w:type="spellStart"/>
                  <w:r w:rsidRPr="00300805">
                    <w:rPr>
                      <w:rFonts w:ascii="Times New Roman" w:hAnsi="Times New Roman"/>
                      <w:szCs w:val="20"/>
                    </w:rPr>
                    <w:t>евростандарт</w:t>
                  </w:r>
                  <w:proofErr w:type="spellEnd"/>
                  <w:r w:rsidRPr="00300805">
                    <w:rPr>
                      <w:rFonts w:ascii="Times New Roman" w:hAnsi="Times New Roman"/>
                      <w:szCs w:val="20"/>
                    </w:rPr>
                    <w:t>"</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2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Пинцет </w:t>
                  </w:r>
                  <w:proofErr w:type="spellStart"/>
                  <w:r w:rsidRPr="00300805">
                    <w:rPr>
                      <w:rFonts w:ascii="Times New Roman" w:hAnsi="Times New Roman"/>
                      <w:szCs w:val="20"/>
                    </w:rPr>
                    <w:t>байонетный</w:t>
                  </w:r>
                  <w:proofErr w:type="spellEnd"/>
                  <w:r w:rsidRPr="00300805">
                    <w:rPr>
                      <w:rFonts w:ascii="Times New Roman" w:hAnsi="Times New Roman"/>
                      <w:szCs w:val="20"/>
                    </w:rPr>
                    <w:t xml:space="preserve"> прямой антипригарный</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Пинцет </w:t>
                  </w:r>
                  <w:proofErr w:type="spellStart"/>
                  <w:r w:rsidRPr="00300805">
                    <w:rPr>
                      <w:rFonts w:ascii="Times New Roman" w:hAnsi="Times New Roman"/>
                      <w:szCs w:val="20"/>
                    </w:rPr>
                    <w:t>байонетный</w:t>
                  </w:r>
                  <w:proofErr w:type="spellEnd"/>
                  <w:r w:rsidRPr="00300805">
                    <w:rPr>
                      <w:rFonts w:ascii="Times New Roman" w:hAnsi="Times New Roman"/>
                      <w:szCs w:val="20"/>
                    </w:rPr>
                    <w:t xml:space="preserve"> прямой антипригарный, длина 230 мм  ± 5%, размер площадки (6 х 1 мм)  ± 5%, "</w:t>
                  </w:r>
                  <w:proofErr w:type="spellStart"/>
                  <w:r w:rsidRPr="00300805">
                    <w:rPr>
                      <w:rFonts w:ascii="Times New Roman" w:hAnsi="Times New Roman"/>
                      <w:szCs w:val="20"/>
                    </w:rPr>
                    <w:t>евростандарт</w:t>
                  </w:r>
                  <w:proofErr w:type="spellEnd"/>
                  <w:r w:rsidRPr="00300805">
                    <w:rPr>
                      <w:rFonts w:ascii="Times New Roman" w:hAnsi="Times New Roman"/>
                      <w:szCs w:val="20"/>
                    </w:rPr>
                    <w:t>"</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gridAfter w:val="1"/>
                <w:wAfter w:w="14" w:type="dxa"/>
                <w:trHeight w:val="556"/>
              </w:trPr>
              <w:tc>
                <w:tcPr>
                  <w:tcW w:w="3415"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Кабель </w:t>
                  </w:r>
                  <w:proofErr w:type="spellStart"/>
                  <w:r w:rsidRPr="00300805">
                    <w:rPr>
                      <w:rFonts w:ascii="Times New Roman" w:hAnsi="Times New Roman"/>
                      <w:szCs w:val="20"/>
                    </w:rPr>
                    <w:t>монополярных</w:t>
                  </w:r>
                  <w:proofErr w:type="spellEnd"/>
                  <w:r w:rsidRPr="00300805">
                    <w:rPr>
                      <w:rFonts w:ascii="Times New Roman" w:hAnsi="Times New Roman"/>
                      <w:szCs w:val="20"/>
                    </w:rPr>
                    <w:t xml:space="preserve"> инструментов (электродов). </w:t>
                  </w:r>
                </w:p>
              </w:tc>
              <w:tc>
                <w:tcPr>
                  <w:tcW w:w="6204"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Кабель </w:t>
                  </w:r>
                  <w:proofErr w:type="spellStart"/>
                  <w:r w:rsidRPr="00300805">
                    <w:rPr>
                      <w:rFonts w:ascii="Times New Roman" w:hAnsi="Times New Roman"/>
                      <w:szCs w:val="20"/>
                    </w:rPr>
                    <w:t>монополярных</w:t>
                  </w:r>
                  <w:proofErr w:type="spellEnd"/>
                  <w:r w:rsidRPr="00300805">
                    <w:rPr>
                      <w:rFonts w:ascii="Times New Roman" w:hAnsi="Times New Roman"/>
                      <w:szCs w:val="20"/>
                    </w:rPr>
                    <w:t xml:space="preserve"> инструментов (электродов). Инструментальная часть - подключение к </w:t>
                  </w:r>
                  <w:proofErr w:type="spellStart"/>
                  <w:r w:rsidRPr="00300805">
                    <w:rPr>
                      <w:rFonts w:ascii="Times New Roman" w:hAnsi="Times New Roman"/>
                      <w:szCs w:val="20"/>
                    </w:rPr>
                    <w:t>лапароскопическим</w:t>
                  </w:r>
                  <w:proofErr w:type="spellEnd"/>
                  <w:r w:rsidRPr="00300805">
                    <w:rPr>
                      <w:rFonts w:ascii="Times New Roman" w:hAnsi="Times New Roman"/>
                      <w:szCs w:val="20"/>
                    </w:rPr>
                    <w:t xml:space="preserve"> инструментам, </w:t>
                  </w:r>
                  <w:proofErr w:type="spellStart"/>
                  <w:r w:rsidRPr="00300805">
                    <w:rPr>
                      <w:rFonts w:ascii="Times New Roman" w:hAnsi="Times New Roman"/>
                      <w:szCs w:val="20"/>
                    </w:rPr>
                    <w:t>монополярным</w:t>
                  </w:r>
                  <w:proofErr w:type="spellEnd"/>
                  <w:r w:rsidRPr="00300805">
                    <w:rPr>
                      <w:rFonts w:ascii="Times New Roman" w:hAnsi="Times New Roman"/>
                      <w:szCs w:val="20"/>
                    </w:rPr>
                    <w:t xml:space="preserve"> пинцетам. Аппаратная часть - защищенный штекер 4 мм (ФОТЕК, MARTIN). Длина кабеля 3 м ± 5%</w:t>
                  </w:r>
                </w:p>
              </w:tc>
              <w:tc>
                <w:tcPr>
                  <w:tcW w:w="81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1 </w:t>
                  </w:r>
                  <w:proofErr w:type="spellStart"/>
                  <w:r w:rsidRPr="00300805">
                    <w:rPr>
                      <w:rFonts w:ascii="Times New Roman" w:hAnsi="Times New Roman"/>
                      <w:szCs w:val="20"/>
                    </w:rPr>
                    <w:t>шт</w:t>
                  </w:r>
                  <w:proofErr w:type="spellEnd"/>
                </w:p>
              </w:tc>
            </w:tr>
            <w:tr w:rsidR="00300805" w:rsidRPr="00300805" w:rsidTr="00C91E05">
              <w:trPr>
                <w:trHeight w:val="30"/>
              </w:trPr>
              <w:tc>
                <w:tcPr>
                  <w:tcW w:w="10445" w:type="dxa"/>
                  <w:gridSpan w:val="5"/>
                  <w:tcMar>
                    <w:top w:w="15" w:type="dxa"/>
                    <w:left w:w="15" w:type="dxa"/>
                    <w:bottom w:w="15" w:type="dxa"/>
                    <w:right w:w="15" w:type="dxa"/>
                  </w:tcMar>
                  <w:vAlign w:val="center"/>
                  <w:hideMark/>
                </w:tcPr>
                <w:p w:rsidR="00300805" w:rsidRPr="00300805" w:rsidRDefault="00300805" w:rsidP="00300805">
                  <w:pPr>
                    <w:pStyle w:val="a4"/>
                    <w:rPr>
                      <w:rFonts w:ascii="Times New Roman" w:hAnsi="Times New Roman"/>
                      <w:szCs w:val="20"/>
                    </w:rPr>
                  </w:pPr>
                  <w:r w:rsidRPr="00300805">
                    <w:rPr>
                      <w:rFonts w:ascii="Times New Roman" w:hAnsi="Times New Roman"/>
                      <w:szCs w:val="20"/>
                    </w:rPr>
                    <w:t>Расходные материалы и изнашиваемые узлы:</w:t>
                  </w:r>
                </w:p>
              </w:tc>
            </w:tr>
            <w:tr w:rsidR="00300805" w:rsidRPr="00300805" w:rsidTr="00C91E05">
              <w:trPr>
                <w:gridAfter w:val="1"/>
                <w:wAfter w:w="14" w:type="dxa"/>
                <w:trHeight w:val="30"/>
              </w:trPr>
              <w:tc>
                <w:tcPr>
                  <w:tcW w:w="333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Электрод нейтральный (возвратный)</w:t>
                  </w:r>
                </w:p>
              </w:tc>
              <w:tc>
                <w:tcPr>
                  <w:tcW w:w="6287" w:type="dxa"/>
                  <w:gridSpan w:val="2"/>
                  <w:tcMar>
                    <w:top w:w="15" w:type="dxa"/>
                    <w:left w:w="15" w:type="dxa"/>
                    <w:bottom w:w="15" w:type="dxa"/>
                    <w:right w:w="15" w:type="dxa"/>
                  </w:tcMar>
                  <w:vAlign w:val="center"/>
                </w:tcPr>
                <w:p w:rsidR="00300805" w:rsidRPr="00300805" w:rsidRDefault="00300805" w:rsidP="00300805">
                  <w:pPr>
                    <w:pStyle w:val="a4"/>
                    <w:rPr>
                      <w:rFonts w:ascii="Times New Roman" w:hAnsi="Times New Roman"/>
                      <w:szCs w:val="20"/>
                    </w:rPr>
                  </w:pPr>
                  <w:r w:rsidRPr="00300805">
                    <w:rPr>
                      <w:rFonts w:ascii="Times New Roman" w:hAnsi="Times New Roman"/>
                      <w:szCs w:val="20"/>
                    </w:rPr>
                    <w:t>Электрод нейтральный (возвратный), электрохирургический, одноразового использования, нестерильный, разделенный для пациента массой более 15 кг, вертикального исполнения</w:t>
                  </w:r>
                </w:p>
              </w:tc>
              <w:tc>
                <w:tcPr>
                  <w:tcW w:w="812" w:type="dxa"/>
                  <w:tcMar>
                    <w:top w:w="15" w:type="dxa"/>
                    <w:left w:w="15" w:type="dxa"/>
                    <w:bottom w:w="15" w:type="dxa"/>
                    <w:right w:w="15" w:type="dxa"/>
                  </w:tcMar>
                  <w:vAlign w:val="center"/>
                </w:tcPr>
                <w:p w:rsidR="00300805" w:rsidRPr="00300805" w:rsidRDefault="00300805" w:rsidP="00300805">
                  <w:pPr>
                    <w:pStyle w:val="a4"/>
                    <w:rPr>
                      <w:rFonts w:ascii="Times New Roman" w:hAnsi="Times New Roman"/>
                      <w:szCs w:val="20"/>
                    </w:rPr>
                  </w:pPr>
                  <w:r w:rsidRPr="00300805">
                    <w:rPr>
                      <w:rFonts w:ascii="Times New Roman" w:hAnsi="Times New Roman"/>
                      <w:szCs w:val="20"/>
                    </w:rPr>
                    <w:t>25 штук</w:t>
                  </w:r>
                </w:p>
              </w:tc>
            </w:tr>
            <w:tr w:rsidR="00300805" w:rsidRPr="00300805" w:rsidTr="00C91E05">
              <w:trPr>
                <w:gridAfter w:val="1"/>
                <w:wAfter w:w="14" w:type="dxa"/>
                <w:trHeight w:val="30"/>
              </w:trPr>
              <w:tc>
                <w:tcPr>
                  <w:tcW w:w="333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Электрод нейтральный (возвратный) </w:t>
                  </w:r>
                </w:p>
              </w:tc>
              <w:tc>
                <w:tcPr>
                  <w:tcW w:w="6287"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Электрод нейтральный (возвратный), электрохирургический, одноразового использования, нестерильный, разделенный для пациента массой более 15 кг, горизонтального исполнения </w:t>
                  </w:r>
                </w:p>
              </w:tc>
              <w:tc>
                <w:tcPr>
                  <w:tcW w:w="812" w:type="dxa"/>
                  <w:tcMar>
                    <w:top w:w="15" w:type="dxa"/>
                    <w:left w:w="15" w:type="dxa"/>
                    <w:bottom w:w="15" w:type="dxa"/>
                    <w:right w:w="15" w:type="dxa"/>
                  </w:tcMar>
                  <w:vAlign w:val="center"/>
                </w:tcPr>
                <w:p w:rsidR="00300805" w:rsidRPr="00300805" w:rsidRDefault="00300805" w:rsidP="00300805">
                  <w:pPr>
                    <w:pStyle w:val="a4"/>
                    <w:rPr>
                      <w:rFonts w:ascii="Times New Roman" w:hAnsi="Times New Roman"/>
                      <w:szCs w:val="20"/>
                    </w:rPr>
                  </w:pPr>
                  <w:r w:rsidRPr="00300805">
                    <w:rPr>
                      <w:rFonts w:ascii="Times New Roman" w:hAnsi="Times New Roman"/>
                      <w:szCs w:val="20"/>
                    </w:rPr>
                    <w:t>25 штук</w:t>
                  </w:r>
                </w:p>
              </w:tc>
            </w:tr>
            <w:tr w:rsidR="00300805" w:rsidRPr="00300805" w:rsidTr="00C91E05">
              <w:trPr>
                <w:gridAfter w:val="1"/>
                <w:wAfter w:w="14" w:type="dxa"/>
                <w:trHeight w:val="30"/>
              </w:trPr>
              <w:tc>
                <w:tcPr>
                  <w:tcW w:w="333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Требования к условиям эксплуатации</w:t>
                  </w:r>
                </w:p>
              </w:tc>
              <w:tc>
                <w:tcPr>
                  <w:tcW w:w="6287"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Температура воздуха </w:t>
                  </w:r>
                  <w:proofErr w:type="gramStart"/>
                  <w:r w:rsidRPr="00300805">
                    <w:rPr>
                      <w:rFonts w:ascii="Times New Roman" w:hAnsi="Times New Roman"/>
                      <w:szCs w:val="20"/>
                    </w:rPr>
                    <w:t>от  +</w:t>
                  </w:r>
                  <w:proofErr w:type="gramEnd"/>
                  <w:smartTag w:uri="urn:schemas-microsoft-com:office:smarttags" w:element="metricconverter">
                    <w:smartTagPr>
                      <w:attr w:name="ProductID" w:val="10°C"/>
                    </w:smartTagPr>
                    <w:r w:rsidRPr="00300805">
                      <w:rPr>
                        <w:rFonts w:ascii="Times New Roman" w:hAnsi="Times New Roman"/>
                        <w:szCs w:val="20"/>
                      </w:rPr>
                      <w:t>10°C</w:t>
                    </w:r>
                  </w:smartTag>
                  <w:r w:rsidRPr="00300805">
                    <w:rPr>
                      <w:rFonts w:ascii="Times New Roman" w:hAnsi="Times New Roman"/>
                      <w:szCs w:val="20"/>
                    </w:rPr>
                    <w:t xml:space="preserve"> до +</w:t>
                  </w:r>
                  <w:smartTag w:uri="urn:schemas-microsoft-com:office:smarttags" w:element="metricconverter">
                    <w:smartTagPr>
                      <w:attr w:name="ProductID" w:val="40°C"/>
                    </w:smartTagPr>
                    <w:r w:rsidRPr="00300805">
                      <w:rPr>
                        <w:rFonts w:ascii="Times New Roman" w:hAnsi="Times New Roman"/>
                        <w:szCs w:val="20"/>
                      </w:rPr>
                      <w:t>40°C</w:t>
                    </w:r>
                  </w:smartTag>
                  <w:r w:rsidRPr="00300805">
                    <w:rPr>
                      <w:rFonts w:ascii="Times New Roman" w:hAnsi="Times New Roman"/>
                      <w:szCs w:val="20"/>
                    </w:rPr>
                    <w:t xml:space="preserve">. </w:t>
                  </w:r>
                </w:p>
                <w:p w:rsidR="00300805" w:rsidRPr="00300805" w:rsidRDefault="00300805" w:rsidP="00300805">
                  <w:pPr>
                    <w:pStyle w:val="a4"/>
                    <w:rPr>
                      <w:rFonts w:ascii="Times New Roman" w:hAnsi="Times New Roman"/>
                      <w:szCs w:val="20"/>
                    </w:rPr>
                  </w:pPr>
                  <w:r w:rsidRPr="00300805">
                    <w:rPr>
                      <w:rFonts w:ascii="Times New Roman" w:hAnsi="Times New Roman"/>
                      <w:szCs w:val="20"/>
                    </w:rPr>
                    <w:t>Относительная влажность воздуха от 30% до 75%.</w:t>
                  </w:r>
                </w:p>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Атмосферное давление от 700 до 1060 Гпа. </w:t>
                  </w:r>
                </w:p>
                <w:p w:rsidR="00300805" w:rsidRPr="00300805" w:rsidRDefault="00300805" w:rsidP="00300805">
                  <w:pPr>
                    <w:pStyle w:val="a4"/>
                    <w:rPr>
                      <w:rFonts w:ascii="Times New Roman" w:hAnsi="Times New Roman"/>
                      <w:szCs w:val="20"/>
                    </w:rPr>
                  </w:pPr>
                  <w:r w:rsidRPr="00300805">
                    <w:rPr>
                      <w:rFonts w:ascii="Times New Roman" w:hAnsi="Times New Roman"/>
                      <w:szCs w:val="20"/>
                    </w:rPr>
                    <w:t>Максимальная высота над уровнем моря 4000 м.</w:t>
                  </w:r>
                </w:p>
                <w:p w:rsidR="00300805" w:rsidRPr="00300805" w:rsidRDefault="00300805" w:rsidP="00300805">
                  <w:pPr>
                    <w:pStyle w:val="a4"/>
                    <w:rPr>
                      <w:rFonts w:ascii="Times New Roman" w:hAnsi="Times New Roman"/>
                      <w:szCs w:val="20"/>
                    </w:rPr>
                  </w:pPr>
                  <w:r w:rsidRPr="00300805">
                    <w:rPr>
                      <w:rFonts w:ascii="Times New Roman" w:hAnsi="Times New Roman"/>
                      <w:szCs w:val="20"/>
                    </w:rPr>
                    <w:t>Условия транспортировки и хранения:</w:t>
                  </w:r>
                </w:p>
                <w:p w:rsidR="00300805" w:rsidRPr="00300805" w:rsidRDefault="00300805" w:rsidP="00300805">
                  <w:pPr>
                    <w:pStyle w:val="a4"/>
                    <w:rPr>
                      <w:rFonts w:ascii="Times New Roman" w:hAnsi="Times New Roman"/>
                      <w:szCs w:val="20"/>
                    </w:rPr>
                  </w:pPr>
                  <w:r w:rsidRPr="00300805">
                    <w:rPr>
                      <w:rFonts w:ascii="Times New Roman" w:hAnsi="Times New Roman"/>
                      <w:szCs w:val="20"/>
                    </w:rPr>
                    <w:t xml:space="preserve">Температура воздуха </w:t>
                  </w:r>
                  <w:proofErr w:type="gramStart"/>
                  <w:r w:rsidRPr="00300805">
                    <w:rPr>
                      <w:rFonts w:ascii="Times New Roman" w:hAnsi="Times New Roman"/>
                      <w:szCs w:val="20"/>
                    </w:rPr>
                    <w:t>от  –</w:t>
                  </w:r>
                  <w:proofErr w:type="gramEnd"/>
                  <w:r w:rsidRPr="00300805">
                    <w:rPr>
                      <w:rFonts w:ascii="Times New Roman" w:hAnsi="Times New Roman"/>
                      <w:szCs w:val="20"/>
                    </w:rPr>
                    <w:t xml:space="preserve">20°C до +50°C. </w:t>
                  </w:r>
                </w:p>
                <w:p w:rsidR="00300805" w:rsidRPr="00300805" w:rsidRDefault="00300805" w:rsidP="00300805">
                  <w:pPr>
                    <w:pStyle w:val="a4"/>
                    <w:rPr>
                      <w:rFonts w:ascii="Times New Roman" w:hAnsi="Times New Roman"/>
                      <w:szCs w:val="20"/>
                    </w:rPr>
                  </w:pPr>
                  <w:r w:rsidRPr="00300805">
                    <w:rPr>
                      <w:rFonts w:ascii="Times New Roman" w:hAnsi="Times New Roman"/>
                      <w:szCs w:val="20"/>
                    </w:rPr>
                    <w:t>Относительная влажность воздуха от 0% до 90%.</w:t>
                  </w:r>
                </w:p>
                <w:p w:rsidR="00300805" w:rsidRPr="00300805" w:rsidRDefault="00300805" w:rsidP="00300805">
                  <w:pPr>
                    <w:pStyle w:val="a4"/>
                    <w:rPr>
                      <w:rFonts w:ascii="Times New Roman" w:hAnsi="Times New Roman"/>
                      <w:szCs w:val="20"/>
                    </w:rPr>
                  </w:pPr>
                  <w:r w:rsidRPr="00300805">
                    <w:rPr>
                      <w:rFonts w:ascii="Times New Roman" w:hAnsi="Times New Roman"/>
                      <w:szCs w:val="20"/>
                    </w:rPr>
                    <w:t>Атмосферное давление от 500 до 1060 Гпа.</w:t>
                  </w:r>
                </w:p>
              </w:tc>
              <w:tc>
                <w:tcPr>
                  <w:tcW w:w="812" w:type="dxa"/>
                  <w:tcMar>
                    <w:top w:w="15" w:type="dxa"/>
                    <w:left w:w="15" w:type="dxa"/>
                    <w:bottom w:w="15" w:type="dxa"/>
                    <w:right w:w="15" w:type="dxa"/>
                  </w:tcMar>
                  <w:vAlign w:val="center"/>
                </w:tcPr>
                <w:p w:rsidR="00300805" w:rsidRPr="00300805" w:rsidRDefault="00300805" w:rsidP="00300805">
                  <w:pPr>
                    <w:pStyle w:val="a4"/>
                    <w:rPr>
                      <w:rFonts w:ascii="Times New Roman" w:hAnsi="Times New Roman"/>
                      <w:szCs w:val="20"/>
                    </w:rPr>
                  </w:pPr>
                </w:p>
              </w:tc>
            </w:tr>
            <w:tr w:rsidR="00300805" w:rsidRPr="00300805" w:rsidTr="00C91E05">
              <w:trPr>
                <w:gridAfter w:val="1"/>
                <w:wAfter w:w="14" w:type="dxa"/>
                <w:trHeight w:val="30"/>
              </w:trPr>
              <w:tc>
                <w:tcPr>
                  <w:tcW w:w="3332" w:type="dxa"/>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6287" w:type="dxa"/>
                  <w:gridSpan w:val="2"/>
                  <w:tcMar>
                    <w:top w:w="15" w:type="dxa"/>
                    <w:left w:w="15" w:type="dxa"/>
                    <w:bottom w:w="15" w:type="dxa"/>
                    <w:right w:w="15" w:type="dxa"/>
                  </w:tcMar>
                </w:tcPr>
                <w:p w:rsidR="00300805" w:rsidRPr="00300805" w:rsidRDefault="00300805" w:rsidP="00300805">
                  <w:pPr>
                    <w:pStyle w:val="a4"/>
                    <w:rPr>
                      <w:rFonts w:ascii="Times New Roman" w:hAnsi="Times New Roman"/>
                      <w:szCs w:val="20"/>
                    </w:rPr>
                  </w:pPr>
                  <w:r w:rsidRPr="00300805">
                    <w:rPr>
                      <w:rFonts w:ascii="Times New Roman" w:hAnsi="Times New Roman"/>
                      <w:szCs w:val="20"/>
                    </w:rPr>
                    <w:t>Гаран</w:t>
                  </w:r>
                  <w:r w:rsidR="00C91E05">
                    <w:rPr>
                      <w:rFonts w:ascii="Times New Roman" w:hAnsi="Times New Roman"/>
                      <w:szCs w:val="20"/>
                    </w:rPr>
                    <w:t>тийное сервисное обслуживание МТ</w:t>
                  </w:r>
                  <w:r w:rsidRPr="00300805">
                    <w:rPr>
                      <w:rFonts w:ascii="Times New Roman" w:hAnsi="Times New Roman"/>
                      <w:szCs w:val="20"/>
                    </w:rPr>
                    <w:t xml:space="preserve"> не менее 37 месяцев.</w:t>
                  </w:r>
                  <w:r w:rsidRPr="00300805">
                    <w:rPr>
                      <w:rFonts w:ascii="Times New Roman" w:hAnsi="Times New Roman"/>
                      <w:szCs w:val="20"/>
                    </w:rPr>
                    <w:br/>
                    <w:t>Плановое техническое обслуживание должно проводиться не реже чем 1 раз в год.</w:t>
                  </w:r>
                  <w:r w:rsidRPr="00300805">
                    <w:rPr>
                      <w:rFonts w:ascii="Times New Roman" w:hAnsi="Times New Roman"/>
                      <w:szCs w:val="20"/>
                    </w:rPr>
                    <w:br/>
                    <w:t xml:space="preserve"> Работы по техническому обслуживанию выполняются в соответствии с требованиями эксплуатационной документации и должны включать в себя: </w:t>
                  </w:r>
                  <w:r w:rsidRPr="00300805">
                    <w:rPr>
                      <w:rFonts w:ascii="Times New Roman" w:hAnsi="Times New Roman"/>
                      <w:szCs w:val="20"/>
                    </w:rPr>
                    <w:br/>
                    <w:t>- замену отработавших ресурс составных частей;</w:t>
                  </w:r>
                  <w:r w:rsidRPr="00300805">
                    <w:rPr>
                      <w:rFonts w:ascii="Times New Roman" w:hAnsi="Times New Roman"/>
                      <w:szCs w:val="20"/>
                    </w:rPr>
                    <w:br/>
                    <w:t>- замене или восстановлении отдельных частей МИ;</w:t>
                  </w:r>
                  <w:r w:rsidRPr="00300805">
                    <w:rPr>
                      <w:rFonts w:ascii="Times New Roman" w:hAnsi="Times New Roman"/>
                      <w:szCs w:val="20"/>
                    </w:rPr>
                    <w:br/>
                    <w:t>- настройку и регулировку изделия; специфические для данного изделия работы и т.п.;</w:t>
                  </w:r>
                  <w:r w:rsidRPr="00300805">
                    <w:rPr>
                      <w:rFonts w:ascii="Times New Roman" w:hAnsi="Times New Roman"/>
                      <w:szCs w:val="20"/>
                    </w:rPr>
                    <w:br/>
                    <w:t>- чистку, смазку и при необходимости переборку основных механизмов и узлов;</w:t>
                  </w:r>
                  <w:r w:rsidRPr="00300805">
                    <w:rPr>
                      <w:rFonts w:ascii="Times New Roman" w:hAnsi="Times New Roman"/>
                      <w:szCs w:val="20"/>
                    </w:rPr>
                    <w:b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300805">
                    <w:rPr>
                      <w:rFonts w:ascii="Times New Roman" w:hAnsi="Times New Roman"/>
                      <w:szCs w:val="20"/>
                    </w:rPr>
                    <w:t>блочно</w:t>
                  </w:r>
                  <w:proofErr w:type="spellEnd"/>
                  <w:r w:rsidRPr="00300805">
                    <w:rPr>
                      <w:rFonts w:ascii="Times New Roman" w:hAnsi="Times New Roman"/>
                      <w:szCs w:val="20"/>
                    </w:rPr>
                    <w:t>-узловой разборкой);</w:t>
                  </w:r>
                  <w:r w:rsidRPr="00300805">
                    <w:rPr>
                      <w:rFonts w:ascii="Times New Roman" w:hAnsi="Times New Roman"/>
                      <w:szCs w:val="20"/>
                    </w:rPr>
                    <w:br/>
                    <w:t xml:space="preserve">- иные указанные в эксплуатационной документации операции, </w:t>
                  </w:r>
                  <w:r w:rsidRPr="00300805">
                    <w:rPr>
                      <w:rFonts w:ascii="Times New Roman" w:hAnsi="Times New Roman"/>
                      <w:szCs w:val="20"/>
                    </w:rPr>
                    <w:lastRenderedPageBreak/>
                    <w:t>специфические для конкретного типа изделий</w:t>
                  </w:r>
                </w:p>
              </w:tc>
              <w:tc>
                <w:tcPr>
                  <w:tcW w:w="812" w:type="dxa"/>
                  <w:tcMar>
                    <w:top w:w="15" w:type="dxa"/>
                    <w:left w:w="15" w:type="dxa"/>
                    <w:bottom w:w="15" w:type="dxa"/>
                    <w:right w:w="15" w:type="dxa"/>
                  </w:tcMar>
                  <w:vAlign w:val="center"/>
                </w:tcPr>
                <w:p w:rsidR="00300805" w:rsidRPr="00300805" w:rsidRDefault="00300805" w:rsidP="00300805">
                  <w:pPr>
                    <w:pStyle w:val="a4"/>
                    <w:rPr>
                      <w:rFonts w:ascii="Times New Roman" w:hAnsi="Times New Roman"/>
                      <w:szCs w:val="20"/>
                    </w:rPr>
                  </w:pPr>
                </w:p>
              </w:tc>
            </w:tr>
          </w:tbl>
          <w:p w:rsidR="00300805" w:rsidRPr="00300805" w:rsidRDefault="00300805" w:rsidP="00300805">
            <w:pPr>
              <w:pStyle w:val="a4"/>
              <w:rPr>
                <w:rFonts w:ascii="Times New Roman" w:hAnsi="Times New Roman"/>
                <w:szCs w:val="20"/>
              </w:rPr>
            </w:pPr>
          </w:p>
        </w:tc>
        <w:tc>
          <w:tcPr>
            <w:tcW w:w="598" w:type="dxa"/>
          </w:tcPr>
          <w:p w:rsidR="00BE3D4D" w:rsidRPr="00300805" w:rsidRDefault="00BE3D4D" w:rsidP="00BE3D4D">
            <w:pPr>
              <w:jc w:val="center"/>
              <w:rPr>
                <w:rFonts w:ascii="Times New Roman" w:hAnsi="Times New Roman" w:cs="Times New Roman"/>
                <w:sz w:val="20"/>
                <w:szCs w:val="20"/>
                <w:lang w:val="kk-KZ"/>
              </w:rPr>
            </w:pPr>
          </w:p>
        </w:tc>
        <w:tc>
          <w:tcPr>
            <w:tcW w:w="640" w:type="dxa"/>
          </w:tcPr>
          <w:p w:rsidR="00BE3D4D" w:rsidRPr="00300805" w:rsidRDefault="00BE3D4D" w:rsidP="00BE3D4D">
            <w:pPr>
              <w:jc w:val="center"/>
              <w:rPr>
                <w:rFonts w:ascii="Times New Roman" w:hAnsi="Times New Roman" w:cs="Times New Roman"/>
                <w:sz w:val="20"/>
                <w:szCs w:val="20"/>
                <w:lang w:val="kk-KZ"/>
              </w:rPr>
            </w:pPr>
          </w:p>
        </w:tc>
      </w:tr>
      <w:tr w:rsidR="00C91E05" w:rsidRPr="00300805" w:rsidTr="00300805">
        <w:trPr>
          <w:trHeight w:val="20"/>
        </w:trPr>
        <w:tc>
          <w:tcPr>
            <w:tcW w:w="417" w:type="dxa"/>
          </w:tcPr>
          <w:p w:rsidR="00C91E05" w:rsidRPr="00C91E05" w:rsidRDefault="00C91E05" w:rsidP="00BE3D4D">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w:t>
            </w:r>
          </w:p>
        </w:tc>
        <w:tc>
          <w:tcPr>
            <w:tcW w:w="3694" w:type="dxa"/>
          </w:tcPr>
          <w:p w:rsidR="00C91E05" w:rsidRPr="00300805" w:rsidRDefault="00C91E05" w:rsidP="00BE3D4D">
            <w:pPr>
              <w:rPr>
                <w:rFonts w:ascii="Times New Roman" w:hAnsi="Times New Roman" w:cs="Times New Roman"/>
                <w:sz w:val="20"/>
                <w:szCs w:val="20"/>
              </w:rPr>
            </w:pPr>
            <w:r w:rsidRPr="005F2C58">
              <w:rPr>
                <w:rFonts w:ascii="Times New Roman" w:hAnsi="Times New Roman" w:cs="Times New Roman"/>
                <w:bCs/>
              </w:rPr>
              <w:t>Консоль для распределения медицинских газов и электропитания</w:t>
            </w:r>
          </w:p>
        </w:tc>
        <w:tc>
          <w:tcPr>
            <w:tcW w:w="10348" w:type="dxa"/>
          </w:tcPr>
          <w:p w:rsidR="00591DB7" w:rsidRPr="005F2C58" w:rsidRDefault="00C91E05" w:rsidP="00591DB7">
            <w:pPr>
              <w:tabs>
                <w:tab w:val="left" w:pos="102"/>
              </w:tabs>
              <w:spacing w:line="256" w:lineRule="auto"/>
              <w:rPr>
                <w:rFonts w:ascii="Roboto" w:hAnsi="Roboto"/>
                <w:shd w:val="clear" w:color="auto" w:fill="FFFFFF"/>
              </w:rPr>
            </w:pPr>
            <w:r w:rsidRPr="00C16404">
              <w:rPr>
                <w:rFonts w:ascii="Roboto" w:hAnsi="Roboto"/>
                <w:shd w:val="clear" w:color="auto" w:fill="FFFFFF"/>
              </w:rPr>
              <w:t xml:space="preserve">Наличие плит крепления к потолочному перекрытию консоли. Наличие промежуточного набора крепления для установки изделия при наличии подвесного потолка. Количество несущих элементов в конструкции промежуточного набора крепления не менее 10. Шланги подачи газа каждого типа соединены с газовыми разъемами, обозначены маркировкой и цветовым в соответствии с каждым газом, максимальное давление внутри шланга не менее 70 бар. </w:t>
            </w:r>
            <w:proofErr w:type="gramStart"/>
            <w:r w:rsidRPr="00C16404">
              <w:rPr>
                <w:rFonts w:ascii="Roboto" w:hAnsi="Roboto"/>
                <w:shd w:val="clear" w:color="auto" w:fill="FFFFFF"/>
              </w:rPr>
              <w:t>Наличие  декоративного</w:t>
            </w:r>
            <w:proofErr w:type="gramEnd"/>
            <w:r w:rsidRPr="00C16404">
              <w:rPr>
                <w:rFonts w:ascii="Roboto" w:hAnsi="Roboto"/>
                <w:shd w:val="clear" w:color="auto" w:fill="FFFFFF"/>
              </w:rPr>
              <w:t xml:space="preserve"> короба, закрывающий потолочное крепление  с возможностью быстрого демонтажа для сервисного доступа к узлам подключения электропитания и медицинских газов. Наличие вертикальной несущей стойки. Наличие сдвоенного поворотного плеча, длина каждого не менее 800 мм., наличие </w:t>
            </w:r>
            <w:proofErr w:type="spellStart"/>
            <w:r w:rsidRPr="00C16404">
              <w:rPr>
                <w:rFonts w:ascii="Roboto" w:hAnsi="Roboto"/>
                <w:shd w:val="clear" w:color="auto" w:fill="FFFFFF"/>
              </w:rPr>
              <w:t>электропневмотормозов</w:t>
            </w:r>
            <w:proofErr w:type="spellEnd"/>
            <w:r w:rsidRPr="00C16404">
              <w:rPr>
                <w:rFonts w:ascii="Roboto" w:hAnsi="Roboto"/>
                <w:shd w:val="clear" w:color="auto" w:fill="FFFFFF"/>
              </w:rPr>
              <w:t xml:space="preserve"> на обоих плечах. Максимальный угол поворота 330</w:t>
            </w:r>
            <w:r w:rsidRPr="00C16404">
              <w:rPr>
                <w:rFonts w:ascii="Times New Roman" w:hAnsi="Times New Roman"/>
                <w:shd w:val="clear" w:color="auto" w:fill="FFFFFF"/>
              </w:rPr>
              <w:t>⁰</w:t>
            </w:r>
            <w:r w:rsidRPr="00C16404">
              <w:rPr>
                <w:rFonts w:ascii="Roboto" w:hAnsi="Roboto"/>
                <w:shd w:val="clear" w:color="auto" w:fill="FFFFFF"/>
              </w:rPr>
              <w:t xml:space="preserve">С. </w:t>
            </w:r>
            <w:r>
              <w:rPr>
                <w:rFonts w:ascii="Roboto" w:hAnsi="Roboto"/>
                <w:shd w:val="clear" w:color="auto" w:fill="FFFFFF"/>
              </w:rPr>
              <w:t xml:space="preserve">Наличие не менее </w:t>
            </w:r>
            <w:r w:rsidRPr="005F2C58">
              <w:rPr>
                <w:rFonts w:ascii="Roboto" w:hAnsi="Roboto"/>
                <w:shd w:val="clear" w:color="auto" w:fill="FFFFFF"/>
              </w:rPr>
              <w:t xml:space="preserve">6  клапанов </w:t>
            </w:r>
            <w:proofErr w:type="spellStart"/>
            <w:r w:rsidRPr="005F2C58">
              <w:rPr>
                <w:rFonts w:ascii="Roboto" w:hAnsi="Roboto"/>
                <w:shd w:val="clear" w:color="auto" w:fill="FFFFFF"/>
              </w:rPr>
              <w:t>медгазов</w:t>
            </w:r>
            <w:proofErr w:type="spellEnd"/>
            <w:r w:rsidRPr="005F2C58">
              <w:rPr>
                <w:rFonts w:ascii="Roboto" w:hAnsi="Roboto"/>
                <w:shd w:val="clear" w:color="auto" w:fill="FFFFFF"/>
              </w:rPr>
              <w:t xml:space="preserve"> + AGSS: 2xO2, 2xAir5, 2xVac, стандарта DIN 13260-2, с двумя положениями штекера (рабочий, дежурный), с сетчатыми фильтрами, с сервисными  клапанами, с цветным маркировочным кольцом;</w:t>
            </w:r>
            <w:r>
              <w:rPr>
                <w:rFonts w:ascii="Roboto" w:hAnsi="Roboto"/>
                <w:shd w:val="clear" w:color="auto" w:fill="FFFFFF"/>
              </w:rPr>
              <w:t xml:space="preserve"> </w:t>
            </w:r>
            <w:r w:rsidRPr="00C16404">
              <w:rPr>
                <w:rFonts w:ascii="Roboto" w:hAnsi="Roboto"/>
                <w:shd w:val="clear" w:color="auto" w:fill="FFFFFF"/>
              </w:rPr>
              <w:t>Максимальная нагрузка на</w:t>
            </w:r>
            <w:r>
              <w:rPr>
                <w:rFonts w:ascii="Roboto" w:hAnsi="Roboto"/>
                <w:shd w:val="clear" w:color="auto" w:fill="FFFFFF"/>
              </w:rPr>
              <w:t xml:space="preserve"> </w:t>
            </w:r>
            <w:r w:rsidRPr="00C16404">
              <w:rPr>
                <w:rFonts w:ascii="Roboto" w:hAnsi="Roboto"/>
                <w:shd w:val="clear" w:color="auto" w:fill="FFFFFF"/>
              </w:rPr>
              <w:t xml:space="preserve">конце внешнего поворотного плеча не менее 200 кг., максимальная нагрузка на подвесной блок не менее 200 кг., Возможность ограничения поворота </w:t>
            </w:r>
            <w:proofErr w:type="spellStart"/>
            <w:r w:rsidRPr="00C16404">
              <w:rPr>
                <w:rFonts w:ascii="Roboto" w:hAnsi="Roboto"/>
                <w:shd w:val="clear" w:color="auto" w:fill="FFFFFF"/>
              </w:rPr>
              <w:t>плечей</w:t>
            </w:r>
            <w:proofErr w:type="spellEnd"/>
            <w:r w:rsidRPr="00C16404">
              <w:rPr>
                <w:rFonts w:ascii="Roboto" w:hAnsi="Roboto"/>
                <w:shd w:val="clear" w:color="auto" w:fill="FFFFFF"/>
              </w:rPr>
              <w:t xml:space="preserve"> в </w:t>
            </w:r>
            <w:proofErr w:type="spellStart"/>
            <w:r w:rsidRPr="00C16404">
              <w:rPr>
                <w:rFonts w:ascii="Roboto" w:hAnsi="Roboto"/>
                <w:shd w:val="clear" w:color="auto" w:fill="FFFFFF"/>
              </w:rPr>
              <w:t>диапозоне</w:t>
            </w:r>
            <w:proofErr w:type="spellEnd"/>
            <w:r w:rsidRPr="00C16404">
              <w:rPr>
                <w:rFonts w:ascii="Roboto" w:hAnsi="Roboto"/>
                <w:shd w:val="clear" w:color="auto" w:fill="FFFFFF"/>
              </w:rPr>
              <w:t xml:space="preserve"> от 30 до 330 </w:t>
            </w:r>
            <w:r w:rsidRPr="00C16404">
              <w:rPr>
                <w:rFonts w:ascii="Times New Roman" w:hAnsi="Times New Roman"/>
                <w:shd w:val="clear" w:color="auto" w:fill="FFFFFF"/>
              </w:rPr>
              <w:t>⁰</w:t>
            </w:r>
            <w:r w:rsidRPr="00C16404">
              <w:rPr>
                <w:rFonts w:ascii="Roboto" w:hAnsi="Roboto"/>
                <w:shd w:val="clear" w:color="auto" w:fill="FFFFFF"/>
              </w:rPr>
              <w:t xml:space="preserve">С. Наличие подвесного блока для размещения розеток, поворотный  с раздельными внутренними каналами для электричества газов и </w:t>
            </w:r>
            <w:proofErr w:type="spellStart"/>
            <w:r w:rsidRPr="00C16404">
              <w:rPr>
                <w:rFonts w:ascii="Roboto" w:hAnsi="Roboto"/>
                <w:shd w:val="clear" w:color="auto" w:fill="FFFFFF"/>
              </w:rPr>
              <w:t>низкоточной</w:t>
            </w:r>
            <w:proofErr w:type="spellEnd"/>
            <w:r w:rsidRPr="00C16404">
              <w:rPr>
                <w:rFonts w:ascii="Roboto" w:hAnsi="Roboto"/>
                <w:shd w:val="clear" w:color="auto" w:fill="FFFFFF"/>
              </w:rPr>
              <w:t xml:space="preserve"> проводки. Отсутствие на внешней поверхности консоли видимых винтовых соединений. Полезная длина поворотного подвесного блока не более 1200 мм. Ход сервисной колоны по высоте не менее 600 мм. Корпус приборной </w:t>
            </w:r>
            <w:proofErr w:type="gramStart"/>
            <w:r w:rsidRPr="00C16404">
              <w:rPr>
                <w:rFonts w:ascii="Roboto" w:hAnsi="Roboto"/>
                <w:shd w:val="clear" w:color="auto" w:fill="FFFFFF"/>
              </w:rPr>
              <w:t>колонны  с</w:t>
            </w:r>
            <w:proofErr w:type="gramEnd"/>
            <w:r w:rsidRPr="00C16404">
              <w:rPr>
                <w:rFonts w:ascii="Roboto" w:hAnsi="Roboto"/>
                <w:shd w:val="clear" w:color="auto" w:fill="FFFFFF"/>
              </w:rPr>
              <w:t xml:space="preserve"> не менее  4 вертикальными рельсами по всей длине консоли из специального четырех секционного анодированного алюминиевого профиля. Длина приборной колоны не менее 1200 мм. Материал реек нержавеющая сталь. Наличие не менее 2-х полок</w:t>
            </w:r>
            <w:r w:rsidRPr="00C16404">
              <w:t xml:space="preserve"> </w:t>
            </w:r>
            <w:r w:rsidRPr="00C16404">
              <w:rPr>
                <w:rFonts w:ascii="Roboto" w:hAnsi="Roboto"/>
                <w:shd w:val="clear" w:color="auto" w:fill="FFFFFF"/>
              </w:rPr>
              <w:t xml:space="preserve">с рельсами для навесного оборудования, нижняя с ручкой управления консолью с кнопками управления </w:t>
            </w:r>
            <w:proofErr w:type="spellStart"/>
            <w:r w:rsidRPr="00C16404">
              <w:rPr>
                <w:rFonts w:ascii="Roboto" w:hAnsi="Roboto"/>
                <w:shd w:val="clear" w:color="auto" w:fill="FFFFFF"/>
              </w:rPr>
              <w:t>электропневмотормозами</w:t>
            </w:r>
            <w:proofErr w:type="spellEnd"/>
            <w:r w:rsidRPr="00C16404">
              <w:rPr>
                <w:rFonts w:ascii="Roboto" w:hAnsi="Roboto"/>
                <w:shd w:val="clear" w:color="auto" w:fill="FFFFFF"/>
              </w:rPr>
              <w:t xml:space="preserve"> и выдвижным ящиком. Габариты каждой полки не более 500х400 мм. </w:t>
            </w:r>
            <w:r>
              <w:rPr>
                <w:rFonts w:ascii="Roboto" w:hAnsi="Roboto"/>
                <w:shd w:val="clear" w:color="auto" w:fill="FFFFFF"/>
              </w:rPr>
              <w:t xml:space="preserve">Максимальная нагрузка на полку не менее 60 кг. </w:t>
            </w:r>
            <w:r w:rsidRPr="00C16404">
              <w:rPr>
                <w:rFonts w:ascii="Roboto" w:hAnsi="Roboto"/>
                <w:shd w:val="clear" w:color="auto" w:fill="FFFFFF"/>
              </w:rPr>
              <w:t xml:space="preserve"> Внешние торцы полки с закругленными углами для предотвращения травм персонала. Конструкция консоли позволяет дальнейшее дополнительное оснащение консоли розетками и газовыми клапанами без демонтажа и доставки на завод. Разъемы быстрого соединения медицинских газов, каждый в комплекте с угловым штекером: кислород не менее 2шт., сжатый воздух 5 бар не мен</w:t>
            </w:r>
            <w:r w:rsidR="00415BED">
              <w:rPr>
                <w:rFonts w:ascii="Roboto" w:hAnsi="Roboto"/>
                <w:shd w:val="clear" w:color="auto" w:fill="FFFFFF"/>
              </w:rPr>
              <w:t>ее 2 шт., вакуум не менее 2 шт.</w:t>
            </w:r>
            <w:r w:rsidRPr="00C16404">
              <w:rPr>
                <w:rFonts w:ascii="Roboto" w:hAnsi="Roboto"/>
                <w:shd w:val="clear" w:color="auto" w:fill="FFFFFF"/>
              </w:rPr>
              <w:t xml:space="preserve">, углекислота не менее 1 шт., закись азота не менее 1 шт., отвод </w:t>
            </w:r>
            <w:proofErr w:type="spellStart"/>
            <w:r w:rsidRPr="00C16404">
              <w:rPr>
                <w:rFonts w:ascii="Roboto" w:hAnsi="Roboto"/>
                <w:shd w:val="clear" w:color="auto" w:fill="FFFFFF"/>
              </w:rPr>
              <w:t>наркогазов</w:t>
            </w:r>
            <w:proofErr w:type="spellEnd"/>
            <w:r w:rsidRPr="00C16404">
              <w:rPr>
                <w:rFonts w:ascii="Roboto" w:hAnsi="Roboto"/>
                <w:shd w:val="clear" w:color="auto" w:fill="FFFFFF"/>
              </w:rPr>
              <w:t xml:space="preserve"> с эжектором</w:t>
            </w:r>
            <w:r>
              <w:rPr>
                <w:rFonts w:ascii="Roboto" w:hAnsi="Roboto"/>
                <w:shd w:val="clear" w:color="auto" w:fill="FFFFFF"/>
              </w:rPr>
              <w:t xml:space="preserve"> </w:t>
            </w:r>
            <w:r>
              <w:rPr>
                <w:rFonts w:ascii="Roboto" w:hAnsi="Roboto"/>
                <w:shd w:val="clear" w:color="auto" w:fill="FFFFFF"/>
                <w:lang w:val="en-US"/>
              </w:rPr>
              <w:t>AGSS</w:t>
            </w:r>
            <w:r w:rsidRPr="00C16404">
              <w:rPr>
                <w:rFonts w:ascii="Roboto" w:hAnsi="Roboto"/>
                <w:shd w:val="clear" w:color="auto" w:fill="FFFFFF"/>
              </w:rPr>
              <w:t xml:space="preserve"> </w:t>
            </w:r>
            <w:r>
              <w:rPr>
                <w:rFonts w:ascii="Roboto" w:hAnsi="Roboto"/>
                <w:shd w:val="clear" w:color="auto" w:fill="FFFFFF"/>
                <w:lang w:val="en-US"/>
              </w:rPr>
              <w:t>EN</w:t>
            </w:r>
            <w:r w:rsidRPr="00C16404">
              <w:rPr>
                <w:rFonts w:ascii="Roboto" w:hAnsi="Roboto"/>
                <w:shd w:val="clear" w:color="auto" w:fill="FFFFFF"/>
              </w:rPr>
              <w:t xml:space="preserve"> 737-4 1</w:t>
            </w:r>
            <w:r>
              <w:rPr>
                <w:rFonts w:ascii="Roboto" w:hAnsi="Roboto"/>
                <w:shd w:val="clear" w:color="auto" w:fill="FFFFFF"/>
              </w:rPr>
              <w:t>шт.</w:t>
            </w:r>
            <w:r w:rsidR="00415BED">
              <w:rPr>
                <w:rFonts w:ascii="Roboto" w:hAnsi="Roboto"/>
                <w:shd w:val="clear" w:color="auto" w:fill="FFFFFF"/>
              </w:rPr>
              <w:t xml:space="preserve"> </w:t>
            </w:r>
            <w:bookmarkStart w:id="0" w:name="_GoBack"/>
            <w:bookmarkEnd w:id="0"/>
            <w:r>
              <w:rPr>
                <w:rFonts w:ascii="Roboto" w:hAnsi="Roboto"/>
                <w:shd w:val="clear" w:color="auto" w:fill="FFFFFF"/>
              </w:rPr>
              <w:t xml:space="preserve">Тип газовых разъемов </w:t>
            </w:r>
            <w:r>
              <w:rPr>
                <w:rFonts w:ascii="Roboto" w:hAnsi="Roboto"/>
                <w:shd w:val="clear" w:color="auto" w:fill="FFFFFF"/>
                <w:lang w:val="en-US"/>
              </w:rPr>
              <w:t>DIN</w:t>
            </w:r>
            <w:r w:rsidRPr="00C16404">
              <w:rPr>
                <w:rFonts w:ascii="Roboto" w:hAnsi="Roboto"/>
                <w:shd w:val="clear" w:color="auto" w:fill="FFFFFF"/>
              </w:rPr>
              <w:t xml:space="preserve"> 3260-2.  </w:t>
            </w:r>
            <w:r>
              <w:rPr>
                <w:rFonts w:ascii="Roboto" w:hAnsi="Roboto"/>
                <w:shd w:val="clear" w:color="auto" w:fill="FFFFFF"/>
              </w:rPr>
              <w:t xml:space="preserve">Наличие двухступенчатой системы отключения штекера: промежуточное положение, при котором подача газа прервана, штекер остается в разъеме. Наличие сетчатых фильтров для очистки газа </w:t>
            </w:r>
            <w:proofErr w:type="gramStart"/>
            <w:r>
              <w:rPr>
                <w:rFonts w:ascii="Roboto" w:hAnsi="Roboto"/>
                <w:shd w:val="clear" w:color="auto" w:fill="FFFFFF"/>
              </w:rPr>
              <w:t>в  газовых</w:t>
            </w:r>
            <w:proofErr w:type="gramEnd"/>
            <w:r>
              <w:rPr>
                <w:rFonts w:ascii="Roboto" w:hAnsi="Roboto"/>
                <w:shd w:val="clear" w:color="auto" w:fill="FFFFFF"/>
              </w:rPr>
              <w:t xml:space="preserve"> клапанах. Газовые клапана 2-х компонентные с возможностью замены замковой части без отключения клапана от газовой магистрали. Наличие цветовой и буквенной маркировки типа газа. Геометрия разъемных соединений отличается по типу газа что исключает ошибочное подключение оборудования. Возможность определить позицию установки каждого компонента на подвесном блоке. Возможность установки манометра для каждого вида газа. Наличие электрических розеток 220 </w:t>
            </w:r>
            <w:proofErr w:type="gramStart"/>
            <w:r>
              <w:rPr>
                <w:rFonts w:ascii="Roboto" w:hAnsi="Roboto"/>
                <w:shd w:val="clear" w:color="auto" w:fill="FFFFFF"/>
              </w:rPr>
              <w:t>В</w:t>
            </w:r>
            <w:proofErr w:type="gramEnd"/>
            <w:r>
              <w:rPr>
                <w:rFonts w:ascii="Roboto" w:hAnsi="Roboto"/>
                <w:shd w:val="clear" w:color="auto" w:fill="FFFFFF"/>
              </w:rPr>
              <w:t xml:space="preserve"> </w:t>
            </w:r>
            <w:proofErr w:type="spellStart"/>
            <w:r>
              <w:rPr>
                <w:rFonts w:ascii="Roboto" w:hAnsi="Roboto"/>
                <w:shd w:val="clear" w:color="auto" w:fill="FFFFFF"/>
              </w:rPr>
              <w:t>евростандарт</w:t>
            </w:r>
            <w:proofErr w:type="spellEnd"/>
            <w:r>
              <w:rPr>
                <w:rFonts w:ascii="Roboto" w:hAnsi="Roboto"/>
                <w:shd w:val="clear" w:color="auto" w:fill="FFFFFF"/>
              </w:rPr>
              <w:t xml:space="preserve"> с клеммами </w:t>
            </w:r>
            <w:proofErr w:type="spellStart"/>
            <w:r>
              <w:rPr>
                <w:rFonts w:ascii="Roboto" w:hAnsi="Roboto"/>
                <w:shd w:val="clear" w:color="auto" w:fill="FFFFFF"/>
              </w:rPr>
              <w:t>зануления</w:t>
            </w:r>
            <w:proofErr w:type="spellEnd"/>
            <w:r>
              <w:rPr>
                <w:rFonts w:ascii="Roboto" w:hAnsi="Roboto"/>
                <w:shd w:val="clear" w:color="auto" w:fill="FFFFFF"/>
              </w:rPr>
              <w:t xml:space="preserve"> не менее 10 шт. </w:t>
            </w:r>
            <w:proofErr w:type="spellStart"/>
            <w:r>
              <w:rPr>
                <w:rFonts w:ascii="Roboto" w:hAnsi="Roboto"/>
                <w:shd w:val="clear" w:color="auto" w:fill="FFFFFF"/>
              </w:rPr>
              <w:t>Масимальная</w:t>
            </w:r>
            <w:proofErr w:type="spellEnd"/>
            <w:r>
              <w:rPr>
                <w:rFonts w:ascii="Roboto" w:hAnsi="Roboto"/>
                <w:shd w:val="clear" w:color="auto" w:fill="FFFFFF"/>
              </w:rPr>
              <w:t xml:space="preserve"> сила тока 16А. Количество электрических цепей не менее 2. </w:t>
            </w:r>
            <w:proofErr w:type="spellStart"/>
            <w:r>
              <w:rPr>
                <w:rFonts w:ascii="Roboto" w:hAnsi="Roboto"/>
                <w:shd w:val="clear" w:color="auto" w:fill="FFFFFF"/>
              </w:rPr>
              <w:t>Онтакт</w:t>
            </w:r>
            <w:proofErr w:type="spellEnd"/>
            <w:r>
              <w:rPr>
                <w:rFonts w:ascii="Roboto" w:hAnsi="Roboto"/>
                <w:shd w:val="clear" w:color="auto" w:fill="FFFFFF"/>
              </w:rPr>
              <w:t xml:space="preserve"> выравнивания потенциалов не менее 5 шт. Разъем компьютерной сети </w:t>
            </w:r>
            <w:r>
              <w:rPr>
                <w:rFonts w:ascii="Roboto" w:hAnsi="Roboto"/>
                <w:shd w:val="clear" w:color="auto" w:fill="FFFFFF"/>
                <w:lang w:val="en-US"/>
              </w:rPr>
              <w:t>RJ</w:t>
            </w:r>
            <w:r w:rsidRPr="005F2C58">
              <w:rPr>
                <w:rFonts w:ascii="Roboto" w:hAnsi="Roboto"/>
                <w:shd w:val="clear" w:color="auto" w:fill="FFFFFF"/>
              </w:rPr>
              <w:t xml:space="preserve">45 </w:t>
            </w:r>
            <w:r>
              <w:rPr>
                <w:rFonts w:ascii="Roboto" w:hAnsi="Roboto"/>
                <w:shd w:val="clear" w:color="auto" w:fill="FFFFFF"/>
                <w:lang w:val="en-US"/>
              </w:rPr>
              <w:t>cat</w:t>
            </w:r>
            <w:r w:rsidRPr="005F2C58">
              <w:rPr>
                <w:rFonts w:ascii="Roboto" w:hAnsi="Roboto"/>
                <w:shd w:val="clear" w:color="auto" w:fill="FFFFFF"/>
              </w:rPr>
              <w:t xml:space="preserve">6 </w:t>
            </w:r>
            <w:r>
              <w:rPr>
                <w:rFonts w:ascii="Roboto" w:hAnsi="Roboto"/>
                <w:shd w:val="clear" w:color="auto" w:fill="FFFFFF"/>
              </w:rPr>
              <w:t>не менее 2шт.</w:t>
            </w:r>
            <w:r w:rsidR="00591DB7">
              <w:rPr>
                <w:rFonts w:ascii="Roboto" w:hAnsi="Roboto"/>
                <w:shd w:val="clear" w:color="auto" w:fill="FFFFFF"/>
              </w:rPr>
              <w:t xml:space="preserve"> </w:t>
            </w:r>
            <w:r w:rsidR="00591DB7" w:rsidRPr="005F2C58">
              <w:rPr>
                <w:rFonts w:ascii="Roboto" w:hAnsi="Roboto"/>
                <w:shd w:val="clear" w:color="auto" w:fill="FFFFFF"/>
              </w:rPr>
              <w:t xml:space="preserve">Наличие документов: </w:t>
            </w:r>
          </w:p>
          <w:p w:rsidR="00591DB7" w:rsidRPr="005F2C58" w:rsidRDefault="00591DB7" w:rsidP="00591DB7">
            <w:pPr>
              <w:tabs>
                <w:tab w:val="left" w:pos="102"/>
              </w:tabs>
              <w:spacing w:line="256" w:lineRule="auto"/>
              <w:rPr>
                <w:rFonts w:ascii="Roboto" w:hAnsi="Roboto"/>
                <w:shd w:val="clear" w:color="auto" w:fill="FFFFFF"/>
              </w:rPr>
            </w:pPr>
            <w:r w:rsidRPr="005F2C58">
              <w:rPr>
                <w:rFonts w:ascii="Roboto" w:hAnsi="Roboto"/>
                <w:shd w:val="clear" w:color="auto" w:fill="FFFFFF"/>
              </w:rPr>
              <w:t xml:space="preserve">1. Удостоверение/допуск к работе и обслуживанию электроустановок с напряжением 1000В. </w:t>
            </w:r>
          </w:p>
          <w:p w:rsidR="00591DB7" w:rsidRPr="005F2C58" w:rsidRDefault="00591DB7" w:rsidP="00591DB7">
            <w:pPr>
              <w:tabs>
                <w:tab w:val="left" w:pos="102"/>
              </w:tabs>
              <w:spacing w:line="256" w:lineRule="auto"/>
              <w:rPr>
                <w:rFonts w:ascii="Roboto" w:hAnsi="Roboto"/>
                <w:shd w:val="clear" w:color="auto" w:fill="FFFFFF"/>
              </w:rPr>
            </w:pPr>
            <w:r w:rsidRPr="005F2C58">
              <w:rPr>
                <w:rFonts w:ascii="Roboto" w:hAnsi="Roboto"/>
                <w:shd w:val="clear" w:color="auto" w:fill="FFFFFF"/>
              </w:rPr>
              <w:t xml:space="preserve">2. Сертификат на организацию прошедшее обучение на предприятии-производителя медицинских изделии </w:t>
            </w:r>
          </w:p>
          <w:p w:rsidR="00591DB7" w:rsidRPr="005F2C58" w:rsidRDefault="00591DB7" w:rsidP="00591DB7">
            <w:pPr>
              <w:tabs>
                <w:tab w:val="left" w:pos="102"/>
              </w:tabs>
              <w:spacing w:line="256" w:lineRule="auto"/>
              <w:rPr>
                <w:rFonts w:ascii="Roboto" w:hAnsi="Roboto"/>
                <w:shd w:val="clear" w:color="auto" w:fill="FFFFFF"/>
              </w:rPr>
            </w:pPr>
            <w:r w:rsidRPr="005F2C58">
              <w:rPr>
                <w:rFonts w:ascii="Roboto" w:hAnsi="Roboto"/>
                <w:shd w:val="clear" w:color="auto" w:fill="FFFFFF"/>
              </w:rPr>
              <w:t>Гарантийные обязательства: 12 месяцев с момента запуска оборудования.</w:t>
            </w:r>
          </w:p>
          <w:p w:rsidR="00591DB7" w:rsidRPr="005F2C58" w:rsidRDefault="00591DB7" w:rsidP="00591DB7">
            <w:pPr>
              <w:tabs>
                <w:tab w:val="left" w:pos="102"/>
              </w:tabs>
              <w:spacing w:line="256" w:lineRule="auto"/>
              <w:rPr>
                <w:rFonts w:ascii="Roboto" w:hAnsi="Roboto"/>
                <w:shd w:val="clear" w:color="auto" w:fill="FFFFFF"/>
              </w:rPr>
            </w:pPr>
            <w:proofErr w:type="spellStart"/>
            <w:proofErr w:type="gramStart"/>
            <w:r w:rsidRPr="005F2C58">
              <w:rPr>
                <w:rFonts w:ascii="Roboto" w:hAnsi="Roboto"/>
                <w:shd w:val="clear" w:color="auto" w:fill="FFFFFF"/>
              </w:rPr>
              <w:lastRenderedPageBreak/>
              <w:t>Т.к</w:t>
            </w:r>
            <w:proofErr w:type="spellEnd"/>
            <w:proofErr w:type="gramEnd"/>
            <w:r w:rsidRPr="005F2C58">
              <w:rPr>
                <w:rFonts w:ascii="Roboto" w:hAnsi="Roboto"/>
                <w:shd w:val="clear" w:color="auto" w:fill="FFFFFF"/>
              </w:rPr>
              <w:t xml:space="preserve"> системы медицинских газов обеспечивают кислородом операционные, реанимационные и палаты с послеоперационными больными потенциальный поставщик обязуется предоставить следующие документы: </w:t>
            </w:r>
          </w:p>
          <w:p w:rsidR="00591DB7" w:rsidRPr="005F2C58" w:rsidRDefault="00591DB7" w:rsidP="00591DB7">
            <w:pPr>
              <w:tabs>
                <w:tab w:val="left" w:pos="102"/>
              </w:tabs>
              <w:spacing w:line="256" w:lineRule="auto"/>
              <w:rPr>
                <w:rFonts w:ascii="Roboto" w:hAnsi="Roboto"/>
                <w:shd w:val="clear" w:color="auto" w:fill="FFFFFF"/>
              </w:rPr>
            </w:pPr>
            <w:r w:rsidRPr="005F2C58">
              <w:rPr>
                <w:rFonts w:ascii="Roboto" w:hAnsi="Roboto"/>
                <w:shd w:val="clear" w:color="auto" w:fill="FFFFFF"/>
              </w:rPr>
              <w:t>-</w:t>
            </w:r>
            <w:r w:rsidRPr="005F2C58">
              <w:rPr>
                <w:rFonts w:ascii="Roboto" w:hAnsi="Roboto"/>
                <w:shd w:val="clear" w:color="auto" w:fill="FFFFFF"/>
              </w:rPr>
              <w:tab/>
              <w:t>Документы, подтверждающие наличие материальных и трудовых ресурсов, необходимых для исполнения обязательств по договору, с приложением подтверждающих документов;</w:t>
            </w:r>
          </w:p>
          <w:p w:rsidR="00591DB7" w:rsidRPr="005F2C58" w:rsidRDefault="00591DB7" w:rsidP="00591DB7">
            <w:pPr>
              <w:tabs>
                <w:tab w:val="left" w:pos="102"/>
              </w:tabs>
              <w:spacing w:line="256" w:lineRule="auto"/>
              <w:rPr>
                <w:rFonts w:ascii="Roboto" w:hAnsi="Roboto"/>
                <w:shd w:val="clear" w:color="auto" w:fill="FFFFFF"/>
              </w:rPr>
            </w:pPr>
            <w:r w:rsidRPr="005F2C58">
              <w:rPr>
                <w:rFonts w:ascii="Roboto" w:hAnsi="Roboto"/>
                <w:shd w:val="clear" w:color="auto" w:fill="FFFFFF"/>
              </w:rPr>
              <w:t>-</w:t>
            </w:r>
            <w:r w:rsidRPr="005F2C58">
              <w:rPr>
                <w:rFonts w:ascii="Roboto" w:hAnsi="Roboto"/>
                <w:shd w:val="clear" w:color="auto" w:fill="FFFFFF"/>
              </w:rPr>
              <w:tab/>
              <w:t xml:space="preserve">Документы, подтверждающие наличие материально - технической базы, необходимого инструментария, измерительных приборов для предоставления Услуги; </w:t>
            </w:r>
          </w:p>
          <w:p w:rsidR="00591DB7" w:rsidRPr="005F2C58" w:rsidRDefault="00591DB7" w:rsidP="00591DB7">
            <w:pPr>
              <w:tabs>
                <w:tab w:val="left" w:pos="102"/>
              </w:tabs>
              <w:spacing w:line="256" w:lineRule="auto"/>
              <w:rPr>
                <w:rFonts w:ascii="Roboto" w:hAnsi="Roboto"/>
                <w:shd w:val="clear" w:color="auto" w:fill="FFFFFF"/>
              </w:rPr>
            </w:pPr>
            <w:r w:rsidRPr="005F2C58">
              <w:rPr>
                <w:rFonts w:ascii="Roboto" w:hAnsi="Roboto"/>
                <w:shd w:val="clear" w:color="auto" w:fill="FFFFFF"/>
              </w:rPr>
              <w:t>-</w:t>
            </w:r>
            <w:r w:rsidRPr="005F2C58">
              <w:rPr>
                <w:rFonts w:ascii="Roboto" w:hAnsi="Roboto"/>
                <w:shd w:val="clear" w:color="auto" w:fill="FFFFFF"/>
              </w:rPr>
              <w:tab/>
              <w:t>Документы, подтверждающие наличие сертифицированного штата квалифицированных сервисных инженеров;</w:t>
            </w:r>
          </w:p>
          <w:p w:rsidR="00C91E05" w:rsidRPr="00300805" w:rsidRDefault="00591DB7" w:rsidP="00591DB7">
            <w:pPr>
              <w:pStyle w:val="a4"/>
              <w:rPr>
                <w:rFonts w:ascii="Times New Roman" w:hAnsi="Times New Roman"/>
                <w:szCs w:val="20"/>
                <w:lang w:val="kk-KZ"/>
              </w:rPr>
            </w:pPr>
            <w:r>
              <w:rPr>
                <w:rFonts w:ascii="Roboto" w:hAnsi="Roboto"/>
                <w:shd w:val="clear" w:color="auto" w:fill="FFFFFF"/>
              </w:rPr>
              <w:t>-</w:t>
            </w:r>
            <w:r w:rsidRPr="005F2C58">
              <w:rPr>
                <w:rFonts w:ascii="Roboto" w:hAnsi="Roboto"/>
                <w:shd w:val="clear" w:color="auto" w:fill="FFFFFF"/>
              </w:rPr>
              <w:t>Документы, подтверждающие наличие у сотрудников допусков к работе с сосудами высокого давления;</w:t>
            </w:r>
          </w:p>
        </w:tc>
        <w:tc>
          <w:tcPr>
            <w:tcW w:w="598" w:type="dxa"/>
          </w:tcPr>
          <w:p w:rsidR="00C91E05" w:rsidRPr="00300805" w:rsidRDefault="00C91E05" w:rsidP="00BE3D4D">
            <w:pPr>
              <w:jc w:val="center"/>
              <w:rPr>
                <w:rFonts w:ascii="Times New Roman" w:hAnsi="Times New Roman" w:cs="Times New Roman"/>
                <w:sz w:val="20"/>
                <w:szCs w:val="20"/>
                <w:lang w:val="kk-KZ"/>
              </w:rPr>
            </w:pPr>
            <w:r>
              <w:rPr>
                <w:rFonts w:ascii="Times New Roman" w:hAnsi="Times New Roman" w:cs="Times New Roman"/>
                <w:sz w:val="20"/>
                <w:szCs w:val="20"/>
                <w:lang w:val="kk-KZ"/>
              </w:rPr>
              <w:lastRenderedPageBreak/>
              <w:t>Шт</w:t>
            </w:r>
          </w:p>
        </w:tc>
        <w:tc>
          <w:tcPr>
            <w:tcW w:w="640" w:type="dxa"/>
          </w:tcPr>
          <w:p w:rsidR="00C91E05" w:rsidRPr="00300805" w:rsidRDefault="00C91E05" w:rsidP="00BE3D4D">
            <w:pPr>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r>
    </w:tbl>
    <w:p w:rsidR="00AF71BC" w:rsidRPr="00300805" w:rsidRDefault="00AF71BC" w:rsidP="00AF71BC">
      <w:pPr>
        <w:autoSpaceDE w:val="0"/>
        <w:autoSpaceDN w:val="0"/>
        <w:adjustRightInd w:val="0"/>
        <w:spacing w:after="0" w:line="240" w:lineRule="auto"/>
        <w:rPr>
          <w:rFonts w:ascii="Times New Roman" w:hAnsi="Times New Roman" w:cs="Times New Roman"/>
          <w:color w:val="000000"/>
          <w:sz w:val="24"/>
          <w:szCs w:val="24"/>
        </w:rPr>
      </w:pPr>
    </w:p>
    <w:sectPr w:rsidR="00AF71BC" w:rsidRPr="00300805"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5DA1CAF"/>
    <w:multiLevelType w:val="hybridMultilevel"/>
    <w:tmpl w:val="5E36D05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554EC"/>
    <w:rsid w:val="00060762"/>
    <w:rsid w:val="000615C2"/>
    <w:rsid w:val="0007329F"/>
    <w:rsid w:val="00092A0D"/>
    <w:rsid w:val="0009366E"/>
    <w:rsid w:val="00097805"/>
    <w:rsid w:val="000A003C"/>
    <w:rsid w:val="000A30C1"/>
    <w:rsid w:val="000B14BD"/>
    <w:rsid w:val="000B6D98"/>
    <w:rsid w:val="000C5348"/>
    <w:rsid w:val="000D025C"/>
    <w:rsid w:val="000D3D38"/>
    <w:rsid w:val="000F5374"/>
    <w:rsid w:val="00104B38"/>
    <w:rsid w:val="00130227"/>
    <w:rsid w:val="00147FBE"/>
    <w:rsid w:val="00152B01"/>
    <w:rsid w:val="001669FC"/>
    <w:rsid w:val="0017276D"/>
    <w:rsid w:val="001A185B"/>
    <w:rsid w:val="001B4B73"/>
    <w:rsid w:val="001B4D1B"/>
    <w:rsid w:val="001B565B"/>
    <w:rsid w:val="001C55E0"/>
    <w:rsid w:val="001D6567"/>
    <w:rsid w:val="001D65A6"/>
    <w:rsid w:val="001E6EE7"/>
    <w:rsid w:val="001F23D4"/>
    <w:rsid w:val="001F3D8D"/>
    <w:rsid w:val="00201650"/>
    <w:rsid w:val="00215B2C"/>
    <w:rsid w:val="00217A08"/>
    <w:rsid w:val="00233776"/>
    <w:rsid w:val="00241227"/>
    <w:rsid w:val="002501D6"/>
    <w:rsid w:val="0025208B"/>
    <w:rsid w:val="00260AF7"/>
    <w:rsid w:val="00266CF3"/>
    <w:rsid w:val="00291081"/>
    <w:rsid w:val="002A7000"/>
    <w:rsid w:val="002A77CB"/>
    <w:rsid w:val="002D2017"/>
    <w:rsid w:val="002E3727"/>
    <w:rsid w:val="002F617D"/>
    <w:rsid w:val="002F6847"/>
    <w:rsid w:val="00300805"/>
    <w:rsid w:val="00305F41"/>
    <w:rsid w:val="00310492"/>
    <w:rsid w:val="00322114"/>
    <w:rsid w:val="003336A0"/>
    <w:rsid w:val="00355281"/>
    <w:rsid w:val="00362891"/>
    <w:rsid w:val="003758AB"/>
    <w:rsid w:val="003819B4"/>
    <w:rsid w:val="003A0127"/>
    <w:rsid w:val="003A19DD"/>
    <w:rsid w:val="003A5DAF"/>
    <w:rsid w:val="003A6BF6"/>
    <w:rsid w:val="003B4427"/>
    <w:rsid w:val="003C21EB"/>
    <w:rsid w:val="003C47D9"/>
    <w:rsid w:val="003C4C94"/>
    <w:rsid w:val="003D3657"/>
    <w:rsid w:val="003F39F0"/>
    <w:rsid w:val="003F4A5C"/>
    <w:rsid w:val="00413334"/>
    <w:rsid w:val="00415895"/>
    <w:rsid w:val="00415BED"/>
    <w:rsid w:val="00434E42"/>
    <w:rsid w:val="00454BBD"/>
    <w:rsid w:val="00463127"/>
    <w:rsid w:val="00467412"/>
    <w:rsid w:val="0048194A"/>
    <w:rsid w:val="00483991"/>
    <w:rsid w:val="004913C1"/>
    <w:rsid w:val="004B3646"/>
    <w:rsid w:val="004B3CEB"/>
    <w:rsid w:val="004D51B1"/>
    <w:rsid w:val="004E7728"/>
    <w:rsid w:val="004F719B"/>
    <w:rsid w:val="00510207"/>
    <w:rsid w:val="00510C3B"/>
    <w:rsid w:val="005272F1"/>
    <w:rsid w:val="00533B75"/>
    <w:rsid w:val="0055443F"/>
    <w:rsid w:val="00571E61"/>
    <w:rsid w:val="00587DC0"/>
    <w:rsid w:val="00591DB7"/>
    <w:rsid w:val="005B75AE"/>
    <w:rsid w:val="005D28E1"/>
    <w:rsid w:val="005D6036"/>
    <w:rsid w:val="006025D2"/>
    <w:rsid w:val="0061140A"/>
    <w:rsid w:val="00611EE5"/>
    <w:rsid w:val="00615498"/>
    <w:rsid w:val="00621F23"/>
    <w:rsid w:val="00631F82"/>
    <w:rsid w:val="00635735"/>
    <w:rsid w:val="006364C7"/>
    <w:rsid w:val="0064249E"/>
    <w:rsid w:val="00662EB7"/>
    <w:rsid w:val="00664868"/>
    <w:rsid w:val="006705BE"/>
    <w:rsid w:val="00670BF7"/>
    <w:rsid w:val="00677956"/>
    <w:rsid w:val="006B2D5C"/>
    <w:rsid w:val="006B52BF"/>
    <w:rsid w:val="006E454F"/>
    <w:rsid w:val="006F7F0E"/>
    <w:rsid w:val="00700CBA"/>
    <w:rsid w:val="00731888"/>
    <w:rsid w:val="007350A0"/>
    <w:rsid w:val="00755199"/>
    <w:rsid w:val="00777644"/>
    <w:rsid w:val="0078180B"/>
    <w:rsid w:val="00786EFA"/>
    <w:rsid w:val="007A49AA"/>
    <w:rsid w:val="007C23B5"/>
    <w:rsid w:val="00801801"/>
    <w:rsid w:val="0081175E"/>
    <w:rsid w:val="00842EFA"/>
    <w:rsid w:val="00856385"/>
    <w:rsid w:val="008563D7"/>
    <w:rsid w:val="00864C09"/>
    <w:rsid w:val="008701C5"/>
    <w:rsid w:val="00894436"/>
    <w:rsid w:val="00896A14"/>
    <w:rsid w:val="008B3EE7"/>
    <w:rsid w:val="008B4C2F"/>
    <w:rsid w:val="008C0BE0"/>
    <w:rsid w:val="008D6617"/>
    <w:rsid w:val="008E447D"/>
    <w:rsid w:val="008F1849"/>
    <w:rsid w:val="00903A55"/>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A7325"/>
    <w:rsid w:val="009D2014"/>
    <w:rsid w:val="009E7B2D"/>
    <w:rsid w:val="009F742B"/>
    <w:rsid w:val="00A07D42"/>
    <w:rsid w:val="00A10701"/>
    <w:rsid w:val="00A2081C"/>
    <w:rsid w:val="00A217E0"/>
    <w:rsid w:val="00A226A5"/>
    <w:rsid w:val="00A34CEB"/>
    <w:rsid w:val="00A357F4"/>
    <w:rsid w:val="00A4339F"/>
    <w:rsid w:val="00A45285"/>
    <w:rsid w:val="00A72080"/>
    <w:rsid w:val="00A73FEE"/>
    <w:rsid w:val="00A75399"/>
    <w:rsid w:val="00A83B64"/>
    <w:rsid w:val="00AD6C11"/>
    <w:rsid w:val="00AD795B"/>
    <w:rsid w:val="00AE2BAE"/>
    <w:rsid w:val="00AE644B"/>
    <w:rsid w:val="00AF1549"/>
    <w:rsid w:val="00AF71BC"/>
    <w:rsid w:val="00B2515B"/>
    <w:rsid w:val="00B42656"/>
    <w:rsid w:val="00B51410"/>
    <w:rsid w:val="00B52F66"/>
    <w:rsid w:val="00B55B4F"/>
    <w:rsid w:val="00B562C1"/>
    <w:rsid w:val="00B56767"/>
    <w:rsid w:val="00B85B0D"/>
    <w:rsid w:val="00B91FAD"/>
    <w:rsid w:val="00BA6ADB"/>
    <w:rsid w:val="00BA7875"/>
    <w:rsid w:val="00BB2766"/>
    <w:rsid w:val="00BB42A4"/>
    <w:rsid w:val="00BB42F4"/>
    <w:rsid w:val="00BD1BC5"/>
    <w:rsid w:val="00BD2F2E"/>
    <w:rsid w:val="00BE3D4D"/>
    <w:rsid w:val="00BF1516"/>
    <w:rsid w:val="00BF3BC1"/>
    <w:rsid w:val="00BF52F8"/>
    <w:rsid w:val="00C01AFC"/>
    <w:rsid w:val="00C07CE4"/>
    <w:rsid w:val="00C07D4A"/>
    <w:rsid w:val="00C22675"/>
    <w:rsid w:val="00C50075"/>
    <w:rsid w:val="00C72B63"/>
    <w:rsid w:val="00C80D4B"/>
    <w:rsid w:val="00C91E05"/>
    <w:rsid w:val="00C940C6"/>
    <w:rsid w:val="00CA7928"/>
    <w:rsid w:val="00CB0B6B"/>
    <w:rsid w:val="00CC64F9"/>
    <w:rsid w:val="00CC6DCF"/>
    <w:rsid w:val="00CD2C8A"/>
    <w:rsid w:val="00CD5D8E"/>
    <w:rsid w:val="00CF6DC4"/>
    <w:rsid w:val="00D035BF"/>
    <w:rsid w:val="00D0374B"/>
    <w:rsid w:val="00D07CE6"/>
    <w:rsid w:val="00D10BAA"/>
    <w:rsid w:val="00D1682D"/>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7A73"/>
    <w:rsid w:val="00DD55B7"/>
    <w:rsid w:val="00DD639C"/>
    <w:rsid w:val="00DF2F7F"/>
    <w:rsid w:val="00DF6E7E"/>
    <w:rsid w:val="00E1047B"/>
    <w:rsid w:val="00E155B3"/>
    <w:rsid w:val="00E23FED"/>
    <w:rsid w:val="00E26B85"/>
    <w:rsid w:val="00E279C7"/>
    <w:rsid w:val="00E3388D"/>
    <w:rsid w:val="00E37092"/>
    <w:rsid w:val="00E4607C"/>
    <w:rsid w:val="00E67006"/>
    <w:rsid w:val="00E81916"/>
    <w:rsid w:val="00E84F9F"/>
    <w:rsid w:val="00EA174D"/>
    <w:rsid w:val="00EB2FEA"/>
    <w:rsid w:val="00EC3106"/>
    <w:rsid w:val="00EC7D2D"/>
    <w:rsid w:val="00F05869"/>
    <w:rsid w:val="00F20015"/>
    <w:rsid w:val="00F31632"/>
    <w:rsid w:val="00F5359D"/>
    <w:rsid w:val="00F55C7A"/>
    <w:rsid w:val="00F57C27"/>
    <w:rsid w:val="00F623BC"/>
    <w:rsid w:val="00F62B1B"/>
    <w:rsid w:val="00F72F41"/>
    <w:rsid w:val="00F7515E"/>
    <w:rsid w:val="00F81037"/>
    <w:rsid w:val="00F82CFF"/>
    <w:rsid w:val="00F84427"/>
    <w:rsid w:val="00F973D3"/>
    <w:rsid w:val="00FB3125"/>
    <w:rsid w:val="00FC1F6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949A72B"/>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1"/>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link w:val="a4"/>
    <w:uiPriority w:val="1"/>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78180B"/>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78180B"/>
    <w:rPr>
      <w:rFonts w:ascii="Times New Roman" w:eastAsia="Times New Roman" w:hAnsi="Times New Roman" w:cs="Times New Roman"/>
      <w:b/>
      <w:sz w:val="72"/>
      <w:szCs w:val="72"/>
      <w:lang w:eastAsia="ru-RU"/>
    </w:rPr>
  </w:style>
  <w:style w:type="paragraph" w:styleId="23">
    <w:name w:val="Body Text Indent 2"/>
    <w:basedOn w:val="a"/>
    <w:link w:val="24"/>
    <w:uiPriority w:val="99"/>
    <w:semiHidden/>
    <w:unhideWhenUsed/>
    <w:rsid w:val="005D6036"/>
    <w:pPr>
      <w:suppressAutoHyphens/>
      <w:spacing w:after="120" w:line="480" w:lineRule="auto"/>
      <w:ind w:left="283"/>
    </w:pPr>
    <w:rPr>
      <w:rFonts w:ascii="Calibri" w:eastAsia="Calibri" w:hAnsi="Calibri" w:cs="Calibri"/>
      <w:lang w:eastAsia="ar-SA"/>
    </w:rPr>
  </w:style>
  <w:style w:type="character" w:customStyle="1" w:styleId="24">
    <w:name w:val="Основной текст с отступом 2 Знак"/>
    <w:basedOn w:val="a0"/>
    <w:link w:val="23"/>
    <w:uiPriority w:val="99"/>
    <w:semiHidden/>
    <w:rsid w:val="005D6036"/>
    <w:rPr>
      <w:rFonts w:ascii="Calibri" w:eastAsia="Calibri" w:hAnsi="Calibri" w:cs="Calibri"/>
      <w:lang w:eastAsia="ar-SA"/>
    </w:rPr>
  </w:style>
  <w:style w:type="character" w:customStyle="1" w:styleId="Absatz-Standardschriftart">
    <w:name w:val="Absatz-Standardschriftart"/>
    <w:rsid w:val="005D6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14DB-D9E6-4599-BD96-F818A476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10950</Words>
  <Characters>62415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2023-05-23T04:36:00Z</cp:lastPrinted>
  <dcterms:created xsi:type="dcterms:W3CDTF">2023-08-24T09:51:00Z</dcterms:created>
  <dcterms:modified xsi:type="dcterms:W3CDTF">2023-09-13T13:05:00Z</dcterms:modified>
</cp:coreProperties>
</file>